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6BCBE" w14:textId="3BA8031D" w:rsidR="000007D2" w:rsidRPr="001B5AA9" w:rsidRDefault="00876358" w:rsidP="006F6E02">
      <w:pPr>
        <w:spacing w:before="100" w:beforeAutospacing="1" w:after="0" w:line="240" w:lineRule="auto"/>
        <w:ind w:left="567" w:right="543"/>
        <w:jc w:val="center"/>
      </w:pPr>
      <w:bookmarkStart w:id="0" w:name="_GoBack"/>
      <w:bookmarkEnd w:id="0"/>
      <w:r w:rsidRPr="00603DD9">
        <w:rPr>
          <w:rFonts w:ascii="Arial" w:hAnsi="Arial" w:cs="Arial"/>
          <w:noProof/>
          <w:lang w:eastAsia="en-GB"/>
        </w:rPr>
        <w:drawing>
          <wp:anchor distT="0" distB="0" distL="114300" distR="114300" simplePos="0" relativeHeight="251659264" behindDoc="0" locked="0" layoutInCell="1" allowOverlap="1" wp14:anchorId="378C378B" wp14:editId="756A9958">
            <wp:simplePos x="0" y="0"/>
            <wp:positionH relativeFrom="margin">
              <wp:align>center</wp:align>
            </wp:positionH>
            <wp:positionV relativeFrom="paragraph">
              <wp:posOffset>9525</wp:posOffset>
            </wp:positionV>
            <wp:extent cx="2849245" cy="828675"/>
            <wp:effectExtent l="0" t="0" r="8255" b="9525"/>
            <wp:wrapSquare wrapText="bothSides"/>
            <wp:docPr id="572119312" name="Picture 57211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9245" cy="828675"/>
                    </a:xfrm>
                    <a:prstGeom prst="rect">
                      <a:avLst/>
                    </a:prstGeom>
                  </pic:spPr>
                </pic:pic>
              </a:graphicData>
            </a:graphic>
            <wp14:sizeRelH relativeFrom="page">
              <wp14:pctWidth>0</wp14:pctWidth>
            </wp14:sizeRelH>
            <wp14:sizeRelV relativeFrom="page">
              <wp14:pctHeight>0</wp14:pctHeight>
            </wp14:sizeRelV>
          </wp:anchor>
        </w:drawing>
      </w:r>
    </w:p>
    <w:p w14:paraId="2DFD4DE7" w14:textId="07E7A26C" w:rsidR="00596530" w:rsidRPr="001B5AA9" w:rsidRDefault="00596530" w:rsidP="001B5AA9">
      <w:pPr>
        <w:spacing w:beforeAutospacing="1" w:after="0" w:line="240" w:lineRule="auto"/>
        <w:ind w:left="567" w:right="543"/>
        <w:rPr>
          <w:b/>
          <w:bCs/>
          <w:u w:val="single"/>
        </w:rPr>
      </w:pPr>
    </w:p>
    <w:p w14:paraId="1B3AD7D2" w14:textId="77777777" w:rsidR="00876358" w:rsidRDefault="00876358" w:rsidP="00D86CFB">
      <w:pPr>
        <w:spacing w:beforeAutospacing="1" w:after="0" w:line="240" w:lineRule="auto"/>
        <w:ind w:right="543" w:firstLine="567"/>
        <w:rPr>
          <w:b/>
          <w:bCs/>
          <w:sz w:val="36"/>
          <w:szCs w:val="36"/>
        </w:rPr>
      </w:pPr>
    </w:p>
    <w:p w14:paraId="168FB216" w14:textId="7BF0139C" w:rsidR="00876358" w:rsidRPr="00876358" w:rsidRDefault="599702AA" w:rsidP="006406CD">
      <w:pPr>
        <w:spacing w:before="120" w:after="120" w:line="240" w:lineRule="auto"/>
        <w:ind w:right="543"/>
        <w:jc w:val="center"/>
        <w:rPr>
          <w:rFonts w:ascii="Arial" w:hAnsi="Arial" w:cs="Arial"/>
          <w:b/>
          <w:bCs/>
          <w:sz w:val="24"/>
          <w:szCs w:val="24"/>
        </w:rPr>
      </w:pPr>
      <w:r w:rsidRPr="00876358">
        <w:rPr>
          <w:rFonts w:ascii="Arial" w:hAnsi="Arial" w:cs="Arial"/>
          <w:b/>
          <w:bCs/>
          <w:sz w:val="24"/>
          <w:szCs w:val="24"/>
        </w:rPr>
        <w:t xml:space="preserve">North Warwickshire and South Leicestershire </w:t>
      </w:r>
      <w:r w:rsidR="00787AF2" w:rsidRPr="00876358">
        <w:rPr>
          <w:rFonts w:ascii="Arial" w:hAnsi="Arial" w:cs="Arial"/>
          <w:b/>
          <w:bCs/>
          <w:sz w:val="24"/>
          <w:szCs w:val="24"/>
        </w:rPr>
        <w:t>College</w:t>
      </w:r>
      <w:r w:rsidR="005675E6" w:rsidRPr="00876358">
        <w:rPr>
          <w:rFonts w:ascii="Arial" w:hAnsi="Arial" w:cs="Arial"/>
          <w:b/>
          <w:bCs/>
          <w:sz w:val="24"/>
          <w:szCs w:val="24"/>
        </w:rPr>
        <w:t xml:space="preserve"> </w:t>
      </w:r>
      <w:r w:rsidRPr="00876358">
        <w:rPr>
          <w:rFonts w:ascii="Arial" w:hAnsi="Arial" w:cs="Arial"/>
          <w:b/>
          <w:bCs/>
          <w:sz w:val="24"/>
          <w:szCs w:val="24"/>
        </w:rPr>
        <w:t>(NWSLC)</w:t>
      </w:r>
    </w:p>
    <w:p w14:paraId="0B0FAB65" w14:textId="4FAC0D86" w:rsidR="000007D2" w:rsidRPr="00876358" w:rsidRDefault="00944ECA" w:rsidP="006406CD">
      <w:pPr>
        <w:spacing w:before="120" w:after="120" w:line="240" w:lineRule="auto"/>
        <w:ind w:right="543"/>
        <w:jc w:val="center"/>
        <w:rPr>
          <w:rFonts w:ascii="Arial" w:hAnsi="Arial" w:cs="Arial"/>
          <w:b/>
          <w:bCs/>
          <w:sz w:val="24"/>
          <w:szCs w:val="24"/>
        </w:rPr>
      </w:pPr>
      <w:r w:rsidRPr="00876358">
        <w:rPr>
          <w:rFonts w:ascii="Arial" w:hAnsi="Arial" w:cs="Arial"/>
          <w:b/>
          <w:bCs/>
          <w:sz w:val="24"/>
          <w:szCs w:val="24"/>
        </w:rPr>
        <w:t>Term</w:t>
      </w:r>
      <w:r w:rsidR="00596530" w:rsidRPr="00876358">
        <w:rPr>
          <w:rFonts w:ascii="Arial" w:hAnsi="Arial" w:cs="Arial"/>
          <w:b/>
          <w:bCs/>
          <w:sz w:val="24"/>
          <w:szCs w:val="24"/>
        </w:rPr>
        <w:t>s</w:t>
      </w:r>
      <w:r w:rsidRPr="00876358">
        <w:rPr>
          <w:rFonts w:ascii="Arial" w:hAnsi="Arial" w:cs="Arial"/>
          <w:b/>
          <w:bCs/>
          <w:sz w:val="24"/>
          <w:szCs w:val="24"/>
        </w:rPr>
        <w:t xml:space="preserve"> and Conditions for Higher Education Students</w:t>
      </w:r>
      <w:r w:rsidR="599702AA" w:rsidRPr="00876358">
        <w:rPr>
          <w:rFonts w:ascii="Arial" w:hAnsi="Arial" w:cs="Arial"/>
          <w:b/>
          <w:bCs/>
          <w:sz w:val="24"/>
          <w:szCs w:val="24"/>
        </w:rPr>
        <w:t xml:space="preserve"> </w:t>
      </w:r>
      <w:r w:rsidR="170CA6BB" w:rsidRPr="00876358">
        <w:rPr>
          <w:rFonts w:ascii="Arial" w:hAnsi="Arial" w:cs="Arial"/>
          <w:b/>
          <w:bCs/>
          <w:sz w:val="24"/>
          <w:szCs w:val="24"/>
        </w:rPr>
        <w:t>2020-21</w:t>
      </w:r>
    </w:p>
    <w:p w14:paraId="0AC30A83" w14:textId="77777777" w:rsidR="00474FF0" w:rsidRPr="00876358" w:rsidRDefault="00474FF0" w:rsidP="00876358">
      <w:pPr>
        <w:spacing w:before="120" w:after="120" w:line="240" w:lineRule="auto"/>
        <w:ind w:right="543"/>
        <w:jc w:val="both"/>
        <w:rPr>
          <w:rFonts w:ascii="Arial" w:hAnsi="Arial" w:cs="Arial"/>
          <w:b/>
          <w:bCs/>
          <w:u w:val="single"/>
        </w:rPr>
      </w:pPr>
    </w:p>
    <w:p w14:paraId="7C4FA853" w14:textId="464D3D0C" w:rsidR="00944ECA" w:rsidRPr="00876358" w:rsidRDefault="00944ECA" w:rsidP="00876358">
      <w:pPr>
        <w:spacing w:before="120" w:after="120" w:line="240" w:lineRule="auto"/>
        <w:ind w:right="-2"/>
        <w:jc w:val="both"/>
        <w:rPr>
          <w:rFonts w:ascii="Arial" w:hAnsi="Arial" w:cs="Arial"/>
          <w:color w:val="000000"/>
        </w:rPr>
      </w:pPr>
      <w:r w:rsidRPr="00876358">
        <w:rPr>
          <w:rFonts w:ascii="Arial" w:hAnsi="Arial" w:cs="Arial"/>
          <w:color w:val="000000"/>
        </w:rPr>
        <w:t>By a</w:t>
      </w:r>
      <w:r w:rsidR="00596530" w:rsidRPr="00876358">
        <w:rPr>
          <w:rFonts w:ascii="Arial" w:hAnsi="Arial" w:cs="Arial"/>
          <w:color w:val="000000"/>
        </w:rPr>
        <w:t>ccepting an offer of a place on a Higher Education programme at NWSLC</w:t>
      </w:r>
      <w:r w:rsidRPr="00876358">
        <w:rPr>
          <w:rFonts w:ascii="Arial" w:hAnsi="Arial" w:cs="Arial"/>
          <w:color w:val="000000"/>
        </w:rPr>
        <w:t xml:space="preserve">, you enter into a contract with the College which can only be varied by agreement in writing. In accepting </w:t>
      </w:r>
      <w:r w:rsidR="0025182A" w:rsidRPr="00876358">
        <w:rPr>
          <w:rFonts w:ascii="Arial" w:hAnsi="Arial" w:cs="Arial"/>
          <w:color w:val="000000"/>
        </w:rPr>
        <w:t>the</w:t>
      </w:r>
      <w:r w:rsidRPr="00876358">
        <w:rPr>
          <w:rFonts w:ascii="Arial" w:hAnsi="Arial" w:cs="Arial"/>
          <w:color w:val="000000"/>
        </w:rPr>
        <w:t xml:space="preserve"> offer, you accept and agree to be bound by the College’s </w:t>
      </w:r>
      <w:r w:rsidRPr="00876358">
        <w:rPr>
          <w:rFonts w:ascii="Arial" w:hAnsi="Arial" w:cs="Arial"/>
          <w:b/>
          <w:color w:val="000000"/>
        </w:rPr>
        <w:t>Terms and Conditions for Higher Education Students</w:t>
      </w:r>
      <w:r w:rsidRPr="00876358">
        <w:rPr>
          <w:rFonts w:ascii="Arial" w:hAnsi="Arial" w:cs="Arial"/>
          <w:color w:val="000000"/>
        </w:rPr>
        <w:t xml:space="preserve"> as published on our website. You should read these Terms and Conditions and linked documen</w:t>
      </w:r>
      <w:r w:rsidR="0025182A" w:rsidRPr="00876358">
        <w:rPr>
          <w:rFonts w:ascii="Arial" w:hAnsi="Arial" w:cs="Arial"/>
          <w:color w:val="000000"/>
        </w:rPr>
        <w:t>ts carefully before accepting your</w:t>
      </w:r>
      <w:r w:rsidRPr="00876358">
        <w:rPr>
          <w:rFonts w:ascii="Arial" w:hAnsi="Arial" w:cs="Arial"/>
          <w:color w:val="000000"/>
        </w:rPr>
        <w:t xml:space="preserve"> offer, and again before enrolling on to the course.</w:t>
      </w:r>
    </w:p>
    <w:p w14:paraId="36095E49" w14:textId="4892614E" w:rsidR="00944ECA" w:rsidRPr="00876358" w:rsidRDefault="00944ECA" w:rsidP="00876358">
      <w:pPr>
        <w:pStyle w:val="Default"/>
        <w:spacing w:before="120" w:after="120"/>
        <w:ind w:right="-2"/>
        <w:jc w:val="both"/>
        <w:rPr>
          <w:rFonts w:ascii="Arial" w:hAnsi="Arial" w:cs="Arial"/>
          <w:sz w:val="22"/>
          <w:szCs w:val="22"/>
        </w:rPr>
      </w:pPr>
      <w:r w:rsidRPr="00876358">
        <w:rPr>
          <w:rFonts w:ascii="Arial" w:hAnsi="Arial" w:cs="Arial"/>
          <w:sz w:val="22"/>
          <w:szCs w:val="22"/>
        </w:rPr>
        <w:t>A number of Policies and Procedures are referenced within these Terms and Conditions.</w:t>
      </w:r>
      <w:r w:rsidR="0025182A" w:rsidRPr="00876358">
        <w:rPr>
          <w:rFonts w:ascii="Arial" w:hAnsi="Arial" w:cs="Arial"/>
          <w:sz w:val="22"/>
          <w:szCs w:val="22"/>
        </w:rPr>
        <w:t xml:space="preserve"> You should</w:t>
      </w:r>
      <w:r w:rsidR="00596530" w:rsidRPr="00876358">
        <w:rPr>
          <w:rFonts w:ascii="Arial" w:hAnsi="Arial" w:cs="Arial"/>
          <w:sz w:val="22"/>
          <w:szCs w:val="22"/>
        </w:rPr>
        <w:t xml:space="preserve"> read these in conjunction with </w:t>
      </w:r>
      <w:r w:rsidR="0025182A" w:rsidRPr="00876358">
        <w:rPr>
          <w:rFonts w:ascii="Arial" w:hAnsi="Arial" w:cs="Arial"/>
          <w:sz w:val="22"/>
          <w:szCs w:val="22"/>
        </w:rPr>
        <w:t>the Terms and Conditions before accepting the</w:t>
      </w:r>
      <w:r w:rsidR="00596530" w:rsidRPr="00876358">
        <w:rPr>
          <w:rFonts w:ascii="Arial" w:hAnsi="Arial" w:cs="Arial"/>
          <w:sz w:val="22"/>
          <w:szCs w:val="22"/>
        </w:rPr>
        <w:t xml:space="preserve"> offer of a place on a Higher Education programme at NWSLC.</w:t>
      </w:r>
    </w:p>
    <w:p w14:paraId="36315957" w14:textId="1C1FE08B" w:rsidR="00944ECA" w:rsidRDefault="00944ECA" w:rsidP="00876358">
      <w:pPr>
        <w:pStyle w:val="Default"/>
        <w:spacing w:before="120" w:after="120"/>
        <w:ind w:right="-2"/>
        <w:jc w:val="both"/>
        <w:rPr>
          <w:rFonts w:ascii="Arial" w:hAnsi="Arial" w:cs="Arial"/>
          <w:sz w:val="22"/>
          <w:szCs w:val="22"/>
        </w:rPr>
      </w:pPr>
      <w:r w:rsidRPr="00876358">
        <w:rPr>
          <w:rFonts w:ascii="Arial" w:hAnsi="Arial" w:cs="Arial"/>
          <w:b/>
          <w:bCs/>
          <w:sz w:val="22"/>
          <w:szCs w:val="22"/>
        </w:rPr>
        <w:t xml:space="preserve">During your time as a student the </w:t>
      </w:r>
      <w:r w:rsidR="00596530" w:rsidRPr="00876358">
        <w:rPr>
          <w:rFonts w:ascii="Arial" w:hAnsi="Arial" w:cs="Arial"/>
          <w:b/>
          <w:bCs/>
          <w:sz w:val="22"/>
          <w:szCs w:val="22"/>
        </w:rPr>
        <w:t>College</w:t>
      </w:r>
      <w:r w:rsidRPr="00876358">
        <w:rPr>
          <w:rFonts w:ascii="Arial" w:hAnsi="Arial" w:cs="Arial"/>
          <w:b/>
          <w:bCs/>
          <w:sz w:val="22"/>
          <w:szCs w:val="22"/>
        </w:rPr>
        <w:t xml:space="preserve"> will use your </w:t>
      </w:r>
      <w:r w:rsidR="00596530" w:rsidRPr="00876358">
        <w:rPr>
          <w:rFonts w:ascii="Arial" w:hAnsi="Arial" w:cs="Arial"/>
          <w:b/>
          <w:bCs/>
          <w:sz w:val="22"/>
          <w:szCs w:val="22"/>
        </w:rPr>
        <w:t>College</w:t>
      </w:r>
      <w:r w:rsidRPr="00876358">
        <w:rPr>
          <w:rFonts w:ascii="Arial" w:hAnsi="Arial" w:cs="Arial"/>
          <w:b/>
          <w:bCs/>
          <w:sz w:val="22"/>
          <w:szCs w:val="22"/>
        </w:rPr>
        <w:t xml:space="preserve"> email address to communicate with you. Please check your emails regularly to make sure you stay up to date. </w:t>
      </w:r>
    </w:p>
    <w:p w14:paraId="0DF5F430" w14:textId="77777777" w:rsidR="00876358" w:rsidRPr="00876358" w:rsidRDefault="00876358" w:rsidP="00876358">
      <w:pPr>
        <w:pStyle w:val="Default"/>
        <w:spacing w:before="120" w:after="120"/>
        <w:ind w:right="-2"/>
        <w:jc w:val="both"/>
        <w:rPr>
          <w:rFonts w:ascii="Arial" w:hAnsi="Arial" w:cs="Arial"/>
          <w:sz w:val="22"/>
          <w:szCs w:val="22"/>
        </w:rPr>
      </w:pPr>
    </w:p>
    <w:p w14:paraId="758D7AB2" w14:textId="05679A4D" w:rsidR="00876358" w:rsidRPr="00876358" w:rsidRDefault="00944ECA" w:rsidP="006406CD">
      <w:pPr>
        <w:pStyle w:val="Default"/>
        <w:numPr>
          <w:ilvl w:val="0"/>
          <w:numId w:val="5"/>
        </w:numPr>
        <w:spacing w:before="120" w:after="120"/>
        <w:ind w:left="284" w:hanging="284"/>
        <w:jc w:val="both"/>
        <w:rPr>
          <w:rFonts w:ascii="Arial" w:eastAsiaTheme="minorEastAsia" w:hAnsi="Arial" w:cs="Arial"/>
          <w:b/>
          <w:bCs/>
          <w:color w:val="000000" w:themeColor="text1"/>
          <w:sz w:val="22"/>
          <w:szCs w:val="22"/>
        </w:rPr>
      </w:pPr>
      <w:r w:rsidRPr="00876358">
        <w:rPr>
          <w:rFonts w:ascii="Arial" w:hAnsi="Arial" w:cs="Arial"/>
          <w:b/>
          <w:bCs/>
          <w:sz w:val="22"/>
          <w:szCs w:val="22"/>
        </w:rPr>
        <w:t xml:space="preserve">Acceptance of your Offer </w:t>
      </w:r>
    </w:p>
    <w:p w14:paraId="7E60147D" w14:textId="0F105D88" w:rsidR="00876358" w:rsidRDefault="018CF05A" w:rsidP="006406CD">
      <w:pPr>
        <w:pStyle w:val="Default"/>
        <w:numPr>
          <w:ilvl w:val="1"/>
          <w:numId w:val="4"/>
        </w:numPr>
        <w:spacing w:before="120" w:after="120"/>
        <w:ind w:left="426" w:hanging="426"/>
        <w:jc w:val="both"/>
        <w:rPr>
          <w:rFonts w:ascii="Arial" w:hAnsi="Arial" w:cs="Arial"/>
          <w:sz w:val="22"/>
          <w:szCs w:val="22"/>
        </w:rPr>
      </w:pPr>
      <w:r w:rsidRPr="00876358">
        <w:rPr>
          <w:rFonts w:ascii="Arial" w:hAnsi="Arial" w:cs="Arial"/>
          <w:sz w:val="22"/>
          <w:szCs w:val="22"/>
        </w:rPr>
        <w:t xml:space="preserve">Your contract with the </w:t>
      </w:r>
      <w:r w:rsidR="006406CD">
        <w:rPr>
          <w:rFonts w:ascii="Arial" w:hAnsi="Arial" w:cs="Arial"/>
          <w:sz w:val="22"/>
          <w:szCs w:val="22"/>
        </w:rPr>
        <w:t>C</w:t>
      </w:r>
      <w:r w:rsidR="00944ECA" w:rsidRPr="00876358">
        <w:rPr>
          <w:rFonts w:ascii="Arial" w:hAnsi="Arial" w:cs="Arial"/>
          <w:sz w:val="22"/>
          <w:szCs w:val="22"/>
        </w:rPr>
        <w:t xml:space="preserve">ollege will start as soon as you accept your offer. </w:t>
      </w:r>
    </w:p>
    <w:p w14:paraId="5B7780E3" w14:textId="0A15608D" w:rsidR="00944ECA" w:rsidRPr="00876358" w:rsidRDefault="00944ECA" w:rsidP="00876358">
      <w:pPr>
        <w:pStyle w:val="Default"/>
        <w:spacing w:before="120" w:after="120"/>
        <w:ind w:left="426" w:hanging="426"/>
        <w:jc w:val="both"/>
        <w:rPr>
          <w:rFonts w:ascii="Arial" w:hAnsi="Arial" w:cs="Arial"/>
          <w:b/>
          <w:bCs/>
          <w:sz w:val="22"/>
          <w:szCs w:val="22"/>
        </w:rPr>
      </w:pPr>
      <w:r w:rsidRPr="00876358">
        <w:rPr>
          <w:rFonts w:ascii="Arial" w:hAnsi="Arial" w:cs="Arial"/>
          <w:sz w:val="22"/>
          <w:szCs w:val="22"/>
        </w:rPr>
        <w:t xml:space="preserve">1.2 </w:t>
      </w:r>
      <w:r w:rsidR="00876358">
        <w:rPr>
          <w:rFonts w:ascii="Arial" w:hAnsi="Arial" w:cs="Arial"/>
          <w:sz w:val="22"/>
          <w:szCs w:val="22"/>
        </w:rPr>
        <w:tab/>
      </w:r>
      <w:r w:rsidRPr="00876358">
        <w:rPr>
          <w:rFonts w:ascii="Arial" w:hAnsi="Arial" w:cs="Arial"/>
          <w:sz w:val="22"/>
          <w:szCs w:val="22"/>
        </w:rPr>
        <w:t xml:space="preserve">You can cancel this </w:t>
      </w:r>
      <w:r w:rsidR="00596530" w:rsidRPr="00876358">
        <w:rPr>
          <w:rFonts w:ascii="Arial" w:hAnsi="Arial" w:cs="Arial"/>
          <w:sz w:val="22"/>
          <w:szCs w:val="22"/>
        </w:rPr>
        <w:t xml:space="preserve">contract, without giving reason, within </w:t>
      </w:r>
      <w:r w:rsidRPr="00876358">
        <w:rPr>
          <w:rFonts w:ascii="Arial" w:hAnsi="Arial" w:cs="Arial"/>
          <w:sz w:val="22"/>
          <w:szCs w:val="22"/>
        </w:rPr>
        <w:t xml:space="preserve">14 days after your acceptance of the </w:t>
      </w:r>
      <w:r w:rsidRPr="00876358">
        <w:rPr>
          <w:rFonts w:ascii="Arial" w:hAnsi="Arial" w:cs="Arial"/>
          <w:bCs/>
          <w:sz w:val="22"/>
          <w:szCs w:val="22"/>
        </w:rPr>
        <w:t>Offer</w:t>
      </w:r>
      <w:r w:rsidR="00596530" w:rsidRPr="00876358">
        <w:rPr>
          <w:rFonts w:ascii="Arial" w:hAnsi="Arial" w:cs="Arial"/>
          <w:bCs/>
          <w:sz w:val="22"/>
          <w:szCs w:val="22"/>
        </w:rPr>
        <w:t>. Cancelation of your acceptance must be submitted in writing.</w:t>
      </w:r>
      <w:r w:rsidRPr="00876358">
        <w:rPr>
          <w:rFonts w:ascii="Arial" w:hAnsi="Arial" w:cs="Arial"/>
          <w:b/>
          <w:bCs/>
          <w:sz w:val="22"/>
          <w:szCs w:val="22"/>
        </w:rPr>
        <w:t xml:space="preserve"> </w:t>
      </w:r>
    </w:p>
    <w:p w14:paraId="590556EA" w14:textId="007E8BAF" w:rsidR="00596530" w:rsidRPr="00876358" w:rsidRDefault="00596530" w:rsidP="00876358">
      <w:pPr>
        <w:pStyle w:val="Default"/>
        <w:spacing w:before="120" w:after="120"/>
        <w:ind w:right="-2"/>
        <w:jc w:val="both"/>
        <w:rPr>
          <w:rFonts w:ascii="Arial" w:hAnsi="Arial" w:cs="Arial"/>
          <w:b/>
          <w:bCs/>
          <w:sz w:val="22"/>
          <w:szCs w:val="22"/>
        </w:rPr>
      </w:pPr>
    </w:p>
    <w:p w14:paraId="2DD807CB" w14:textId="77777777" w:rsidR="00876358" w:rsidRDefault="00596530" w:rsidP="006406CD">
      <w:pPr>
        <w:pStyle w:val="Default"/>
        <w:numPr>
          <w:ilvl w:val="0"/>
          <w:numId w:val="5"/>
        </w:numPr>
        <w:spacing w:before="120" w:after="120"/>
        <w:ind w:left="284" w:right="-2" w:hanging="284"/>
        <w:jc w:val="both"/>
        <w:rPr>
          <w:rFonts w:ascii="Arial" w:eastAsiaTheme="minorEastAsia" w:hAnsi="Arial" w:cs="Arial"/>
          <w:b/>
          <w:bCs/>
          <w:color w:val="000000" w:themeColor="text1"/>
          <w:sz w:val="22"/>
          <w:szCs w:val="22"/>
        </w:rPr>
      </w:pPr>
      <w:r w:rsidRPr="00876358">
        <w:rPr>
          <w:rFonts w:ascii="Arial" w:hAnsi="Arial" w:cs="Arial"/>
          <w:b/>
          <w:bCs/>
          <w:sz w:val="22"/>
          <w:szCs w:val="22"/>
        </w:rPr>
        <w:t>Your General Obligations</w:t>
      </w:r>
    </w:p>
    <w:p w14:paraId="02A43D1A" w14:textId="1DAB8368" w:rsidR="00474FF0" w:rsidRPr="00876358" w:rsidRDefault="00876358" w:rsidP="00E31B40">
      <w:pPr>
        <w:pStyle w:val="Default"/>
        <w:spacing w:before="120" w:after="120"/>
        <w:ind w:left="426" w:right="-2" w:hanging="426"/>
        <w:jc w:val="both"/>
        <w:rPr>
          <w:rFonts w:ascii="Arial" w:eastAsiaTheme="minorEastAsia" w:hAnsi="Arial" w:cs="Arial"/>
          <w:b/>
          <w:bCs/>
          <w:color w:val="000000" w:themeColor="text1"/>
          <w:sz w:val="22"/>
          <w:szCs w:val="22"/>
        </w:rPr>
      </w:pPr>
      <w:r>
        <w:rPr>
          <w:rFonts w:ascii="Arial" w:hAnsi="Arial" w:cs="Arial"/>
          <w:sz w:val="22"/>
          <w:szCs w:val="22"/>
        </w:rPr>
        <w:t>2.1</w:t>
      </w:r>
      <w:r>
        <w:rPr>
          <w:rFonts w:ascii="Arial" w:hAnsi="Arial" w:cs="Arial"/>
          <w:sz w:val="22"/>
          <w:szCs w:val="22"/>
        </w:rPr>
        <w:tab/>
      </w:r>
      <w:r w:rsidR="00596530" w:rsidRPr="00876358">
        <w:rPr>
          <w:rFonts w:ascii="Arial" w:hAnsi="Arial" w:cs="Arial"/>
          <w:sz w:val="22"/>
          <w:szCs w:val="22"/>
        </w:rPr>
        <w:t>In accepting the Offer you agree to comply with</w:t>
      </w:r>
      <w:r w:rsidR="00860A0B" w:rsidRPr="00876358">
        <w:rPr>
          <w:rFonts w:ascii="Arial" w:hAnsi="Arial" w:cs="Arial"/>
          <w:sz w:val="22"/>
          <w:szCs w:val="22"/>
        </w:rPr>
        <w:t xml:space="preserve"> the </w:t>
      </w:r>
      <w:r w:rsidR="00860A0B" w:rsidRPr="00876358">
        <w:rPr>
          <w:rFonts w:ascii="Arial" w:hAnsi="Arial" w:cs="Arial"/>
          <w:b/>
          <w:bCs/>
          <w:sz w:val="22"/>
          <w:szCs w:val="22"/>
        </w:rPr>
        <w:t>Regulations, Rules, Policies</w:t>
      </w:r>
      <w:r w:rsidR="00860A0B" w:rsidRPr="00876358">
        <w:rPr>
          <w:rFonts w:ascii="Arial" w:hAnsi="Arial" w:cs="Arial"/>
          <w:sz w:val="22"/>
          <w:szCs w:val="22"/>
        </w:rPr>
        <w:t xml:space="preserve"> and </w:t>
      </w:r>
      <w:r w:rsidR="00860A0B" w:rsidRPr="00876358">
        <w:rPr>
          <w:rFonts w:ascii="Arial" w:hAnsi="Arial" w:cs="Arial"/>
          <w:b/>
          <w:bCs/>
          <w:sz w:val="22"/>
          <w:szCs w:val="22"/>
        </w:rPr>
        <w:t>Procedure</w:t>
      </w:r>
      <w:r w:rsidR="00860A0B" w:rsidRPr="00876358">
        <w:rPr>
          <w:rFonts w:ascii="Arial" w:hAnsi="Arial" w:cs="Arial"/>
          <w:sz w:val="22"/>
          <w:szCs w:val="22"/>
        </w:rPr>
        <w:t>s of the College including:</w:t>
      </w:r>
      <w:r w:rsidR="0090631B" w:rsidRPr="00876358">
        <w:rPr>
          <w:rFonts w:ascii="Arial" w:hAnsi="Arial" w:cs="Arial"/>
          <w:sz w:val="22"/>
          <w:szCs w:val="22"/>
        </w:rPr>
        <w:t xml:space="preserve"> </w:t>
      </w:r>
      <w:r w:rsidR="00596530" w:rsidRPr="00876358">
        <w:rPr>
          <w:rFonts w:ascii="Arial" w:hAnsi="Arial" w:cs="Arial"/>
          <w:color w:val="auto"/>
          <w:sz w:val="22"/>
          <w:szCs w:val="22"/>
        </w:rPr>
        <w:t xml:space="preserve">The </w:t>
      </w:r>
      <w:r w:rsidR="00860A0B" w:rsidRPr="00876358">
        <w:rPr>
          <w:rFonts w:ascii="Arial" w:hAnsi="Arial" w:cs="Arial"/>
          <w:color w:val="auto"/>
          <w:sz w:val="22"/>
          <w:szCs w:val="22"/>
        </w:rPr>
        <w:t>Student Contract</w:t>
      </w:r>
      <w:r w:rsidR="0090631B" w:rsidRPr="00876358">
        <w:rPr>
          <w:rFonts w:ascii="Arial" w:hAnsi="Arial" w:cs="Arial"/>
          <w:color w:val="auto"/>
          <w:sz w:val="22"/>
          <w:szCs w:val="22"/>
        </w:rPr>
        <w:t xml:space="preserve">, </w:t>
      </w:r>
      <w:r w:rsidR="00474FF0" w:rsidRPr="00876358">
        <w:rPr>
          <w:rFonts w:ascii="Arial" w:hAnsi="Arial" w:cs="Arial"/>
          <w:color w:val="auto"/>
          <w:sz w:val="22"/>
          <w:szCs w:val="22"/>
        </w:rPr>
        <w:t>HE &amp; FE Admissions Policy</w:t>
      </w:r>
      <w:r w:rsidR="0090631B" w:rsidRPr="00876358">
        <w:rPr>
          <w:rFonts w:ascii="Arial" w:hAnsi="Arial" w:cs="Arial"/>
          <w:color w:val="auto"/>
          <w:sz w:val="22"/>
          <w:szCs w:val="22"/>
        </w:rPr>
        <w:t xml:space="preserve">, </w:t>
      </w:r>
      <w:r w:rsidR="00860A0B" w:rsidRPr="00876358">
        <w:rPr>
          <w:rFonts w:ascii="Arial" w:hAnsi="Arial" w:cs="Arial"/>
          <w:color w:val="auto"/>
          <w:sz w:val="22"/>
          <w:szCs w:val="22"/>
        </w:rPr>
        <w:t>Equality Scheme</w:t>
      </w:r>
      <w:r w:rsidR="0090631B" w:rsidRPr="00876358">
        <w:rPr>
          <w:rFonts w:ascii="Arial" w:hAnsi="Arial" w:cs="Arial"/>
          <w:color w:val="auto"/>
          <w:sz w:val="22"/>
          <w:szCs w:val="22"/>
        </w:rPr>
        <w:t xml:space="preserve">, </w:t>
      </w:r>
      <w:r w:rsidR="00860A0B" w:rsidRPr="00876358">
        <w:rPr>
          <w:rFonts w:ascii="Arial" w:hAnsi="Arial" w:cs="Arial"/>
          <w:color w:val="auto"/>
          <w:sz w:val="22"/>
          <w:szCs w:val="22"/>
        </w:rPr>
        <w:t>Student Disciplinary Policy and Procedure</w:t>
      </w:r>
      <w:r w:rsidR="0090631B" w:rsidRPr="00876358">
        <w:rPr>
          <w:rFonts w:ascii="Arial" w:hAnsi="Arial" w:cs="Arial"/>
          <w:color w:val="auto"/>
          <w:sz w:val="22"/>
          <w:szCs w:val="22"/>
        </w:rPr>
        <w:t xml:space="preserve">, </w:t>
      </w:r>
      <w:r w:rsidR="00474FF0" w:rsidRPr="00876358">
        <w:rPr>
          <w:rFonts w:ascii="Arial" w:hAnsi="Arial" w:cs="Arial"/>
          <w:color w:val="auto"/>
          <w:sz w:val="22"/>
          <w:szCs w:val="22"/>
        </w:rPr>
        <w:t>GDPR Policy</w:t>
      </w:r>
      <w:r w:rsidR="0090631B" w:rsidRPr="00876358">
        <w:rPr>
          <w:rFonts w:ascii="Arial" w:hAnsi="Arial" w:cs="Arial"/>
          <w:color w:val="auto"/>
          <w:sz w:val="22"/>
          <w:szCs w:val="22"/>
        </w:rPr>
        <w:t xml:space="preserve">, </w:t>
      </w:r>
      <w:r w:rsidR="00474FF0" w:rsidRPr="00876358">
        <w:rPr>
          <w:rFonts w:ascii="Arial" w:hAnsi="Arial" w:cs="Arial"/>
          <w:color w:val="auto"/>
          <w:sz w:val="22"/>
          <w:szCs w:val="22"/>
        </w:rPr>
        <w:t>Freedom of Expression Policy</w:t>
      </w:r>
      <w:r w:rsidR="0090631B" w:rsidRPr="00876358">
        <w:rPr>
          <w:rFonts w:ascii="Arial" w:hAnsi="Arial" w:cs="Arial"/>
          <w:color w:val="auto"/>
          <w:sz w:val="22"/>
          <w:szCs w:val="22"/>
        </w:rPr>
        <w:t xml:space="preserve">, </w:t>
      </w:r>
      <w:r w:rsidR="00474FF0" w:rsidRPr="00876358">
        <w:rPr>
          <w:rFonts w:ascii="Arial" w:hAnsi="Arial" w:cs="Arial"/>
          <w:color w:val="auto"/>
          <w:sz w:val="22"/>
          <w:szCs w:val="22"/>
        </w:rPr>
        <w:t>Ethical Approval Guidance and Process Policy</w:t>
      </w:r>
      <w:r w:rsidR="0090631B" w:rsidRPr="00876358">
        <w:rPr>
          <w:rFonts w:ascii="Arial" w:hAnsi="Arial" w:cs="Arial"/>
          <w:color w:val="auto"/>
          <w:sz w:val="22"/>
          <w:szCs w:val="22"/>
        </w:rPr>
        <w:t xml:space="preserve">, </w:t>
      </w:r>
      <w:r w:rsidR="00474FF0" w:rsidRPr="00876358">
        <w:rPr>
          <w:rFonts w:ascii="Arial" w:hAnsi="Arial" w:cs="Arial"/>
          <w:color w:val="auto"/>
          <w:sz w:val="22"/>
          <w:szCs w:val="22"/>
        </w:rPr>
        <w:t xml:space="preserve">Learning, </w:t>
      </w:r>
      <w:r w:rsidR="0090631B" w:rsidRPr="00876358">
        <w:rPr>
          <w:rFonts w:ascii="Arial" w:hAnsi="Arial" w:cs="Arial"/>
          <w:color w:val="auto"/>
          <w:sz w:val="22"/>
          <w:szCs w:val="22"/>
        </w:rPr>
        <w:t xml:space="preserve">Quality and Standards Statement, </w:t>
      </w:r>
      <w:r w:rsidR="00474FF0" w:rsidRPr="00876358">
        <w:rPr>
          <w:rFonts w:ascii="Arial" w:hAnsi="Arial" w:cs="Arial"/>
          <w:color w:val="auto"/>
          <w:sz w:val="22"/>
          <w:szCs w:val="22"/>
        </w:rPr>
        <w:t>Assessment, Misconduct, Appeals Policy</w:t>
      </w:r>
      <w:r w:rsidR="0090631B" w:rsidRPr="00876358">
        <w:rPr>
          <w:rFonts w:ascii="Arial" w:hAnsi="Arial" w:cs="Arial"/>
          <w:color w:val="auto"/>
          <w:sz w:val="22"/>
          <w:szCs w:val="22"/>
        </w:rPr>
        <w:t xml:space="preserve">, </w:t>
      </w:r>
      <w:r w:rsidR="00474FF0" w:rsidRPr="00876358">
        <w:rPr>
          <w:rFonts w:ascii="Arial" w:hAnsi="Arial" w:cs="Arial"/>
          <w:color w:val="auto"/>
          <w:sz w:val="22"/>
          <w:szCs w:val="22"/>
        </w:rPr>
        <w:t>Initial and Diagnostic Assessment Policy</w:t>
      </w:r>
      <w:r w:rsidR="0090631B" w:rsidRPr="00876358">
        <w:rPr>
          <w:rFonts w:ascii="Arial" w:hAnsi="Arial" w:cs="Arial"/>
          <w:color w:val="auto"/>
          <w:sz w:val="22"/>
          <w:szCs w:val="22"/>
        </w:rPr>
        <w:t xml:space="preserve">, </w:t>
      </w:r>
      <w:r w:rsidR="00474FF0" w:rsidRPr="00876358">
        <w:rPr>
          <w:rFonts w:ascii="Arial" w:hAnsi="Arial" w:cs="Arial"/>
          <w:color w:val="auto"/>
          <w:sz w:val="22"/>
          <w:szCs w:val="22"/>
        </w:rPr>
        <w:t>Complements, Comments and Complaints Policy</w:t>
      </w:r>
      <w:r w:rsidR="0090631B" w:rsidRPr="00876358">
        <w:rPr>
          <w:rFonts w:ascii="Arial" w:hAnsi="Arial" w:cs="Arial"/>
          <w:color w:val="auto"/>
          <w:sz w:val="22"/>
          <w:szCs w:val="22"/>
        </w:rPr>
        <w:t xml:space="preserve">, </w:t>
      </w:r>
      <w:r w:rsidR="001B5AA9" w:rsidRPr="00876358">
        <w:rPr>
          <w:rFonts w:ascii="Arial" w:hAnsi="Arial" w:cs="Arial"/>
          <w:color w:val="auto"/>
          <w:sz w:val="22"/>
          <w:szCs w:val="22"/>
        </w:rPr>
        <w:t>Student Protection Plan,</w:t>
      </w:r>
      <w:r w:rsidR="006E269E" w:rsidRPr="00876358">
        <w:rPr>
          <w:rFonts w:ascii="Arial" w:hAnsi="Arial" w:cs="Arial"/>
          <w:color w:val="auto"/>
          <w:sz w:val="22"/>
          <w:szCs w:val="22"/>
        </w:rPr>
        <w:t xml:space="preserve"> </w:t>
      </w:r>
      <w:r w:rsidR="001B5AA9" w:rsidRPr="00876358">
        <w:rPr>
          <w:rFonts w:ascii="Arial" w:hAnsi="Arial" w:cs="Arial"/>
          <w:color w:val="auto"/>
          <w:sz w:val="22"/>
          <w:szCs w:val="22"/>
        </w:rPr>
        <w:t>Tuition</w:t>
      </w:r>
      <w:r w:rsidR="00474FF0" w:rsidRPr="00876358">
        <w:rPr>
          <w:rFonts w:ascii="Arial" w:hAnsi="Arial" w:cs="Arial"/>
          <w:color w:val="auto"/>
          <w:sz w:val="22"/>
          <w:szCs w:val="22"/>
        </w:rPr>
        <w:t xml:space="preserve"> Price Policy</w:t>
      </w:r>
      <w:r w:rsidR="0090631B" w:rsidRPr="00876358">
        <w:rPr>
          <w:rFonts w:ascii="Arial" w:hAnsi="Arial" w:cs="Arial"/>
          <w:color w:val="auto"/>
          <w:sz w:val="22"/>
          <w:szCs w:val="22"/>
        </w:rPr>
        <w:t xml:space="preserve">, </w:t>
      </w:r>
      <w:r w:rsidR="00474FF0" w:rsidRPr="00876358">
        <w:rPr>
          <w:rFonts w:ascii="Arial" w:hAnsi="Arial" w:cs="Arial"/>
          <w:color w:val="auto"/>
          <w:sz w:val="22"/>
          <w:szCs w:val="22"/>
        </w:rPr>
        <w:t>HE Refund and Compensation Policy</w:t>
      </w:r>
      <w:r w:rsidR="0090631B" w:rsidRPr="00876358">
        <w:rPr>
          <w:rFonts w:ascii="Arial" w:hAnsi="Arial" w:cs="Arial"/>
          <w:color w:val="auto"/>
          <w:sz w:val="22"/>
          <w:szCs w:val="22"/>
        </w:rPr>
        <w:t xml:space="preserve">, </w:t>
      </w:r>
      <w:r w:rsidR="00474FF0" w:rsidRPr="00876358">
        <w:rPr>
          <w:rFonts w:ascii="Arial" w:hAnsi="Arial" w:cs="Arial"/>
          <w:color w:val="auto"/>
          <w:sz w:val="22"/>
          <w:szCs w:val="22"/>
        </w:rPr>
        <w:t>Learning Support Policy</w:t>
      </w:r>
      <w:r w:rsidR="0090631B" w:rsidRPr="00876358">
        <w:rPr>
          <w:rFonts w:ascii="Arial" w:hAnsi="Arial" w:cs="Arial"/>
          <w:color w:val="auto"/>
          <w:sz w:val="22"/>
          <w:szCs w:val="22"/>
        </w:rPr>
        <w:t xml:space="preserve">, </w:t>
      </w:r>
      <w:r w:rsidR="00474FF0" w:rsidRPr="00876358">
        <w:rPr>
          <w:rFonts w:ascii="Arial" w:hAnsi="Arial" w:cs="Arial"/>
          <w:color w:val="auto"/>
          <w:sz w:val="22"/>
          <w:szCs w:val="22"/>
        </w:rPr>
        <w:t>Malpractice and Maladmi</w:t>
      </w:r>
      <w:r w:rsidR="00CA54D6" w:rsidRPr="00876358">
        <w:rPr>
          <w:rFonts w:ascii="Arial" w:hAnsi="Arial" w:cs="Arial"/>
          <w:color w:val="auto"/>
          <w:sz w:val="22"/>
          <w:szCs w:val="22"/>
        </w:rPr>
        <w:t>nistration</w:t>
      </w:r>
      <w:r w:rsidR="00474FF0" w:rsidRPr="00876358">
        <w:rPr>
          <w:rFonts w:ascii="Arial" w:hAnsi="Arial" w:cs="Arial"/>
          <w:color w:val="auto"/>
          <w:sz w:val="22"/>
          <w:szCs w:val="22"/>
        </w:rPr>
        <w:t xml:space="preserve"> Policy</w:t>
      </w:r>
      <w:r w:rsidR="0090631B" w:rsidRPr="00876358">
        <w:rPr>
          <w:rFonts w:ascii="Arial" w:hAnsi="Arial" w:cs="Arial"/>
          <w:color w:val="auto"/>
          <w:sz w:val="22"/>
          <w:szCs w:val="22"/>
        </w:rPr>
        <w:t xml:space="preserve">, </w:t>
      </w:r>
      <w:r w:rsidR="00474FF0" w:rsidRPr="00876358">
        <w:rPr>
          <w:rFonts w:ascii="Arial" w:hAnsi="Arial" w:cs="Arial"/>
          <w:color w:val="auto"/>
          <w:sz w:val="22"/>
          <w:szCs w:val="22"/>
        </w:rPr>
        <w:t>NWSLC Student Union Constitution</w:t>
      </w:r>
      <w:r w:rsidR="0090631B" w:rsidRPr="00876358">
        <w:rPr>
          <w:rFonts w:ascii="Arial" w:hAnsi="Arial" w:cs="Arial"/>
          <w:color w:val="auto"/>
          <w:sz w:val="22"/>
          <w:szCs w:val="22"/>
        </w:rPr>
        <w:t xml:space="preserve">, </w:t>
      </w:r>
      <w:r w:rsidR="00474FF0" w:rsidRPr="00876358">
        <w:rPr>
          <w:rFonts w:ascii="Arial" w:hAnsi="Arial" w:cs="Arial"/>
          <w:color w:val="auto"/>
          <w:sz w:val="22"/>
          <w:szCs w:val="22"/>
        </w:rPr>
        <w:t>Student Involvement Policy</w:t>
      </w:r>
      <w:r w:rsidR="0090631B" w:rsidRPr="00876358">
        <w:rPr>
          <w:rFonts w:ascii="Arial" w:hAnsi="Arial" w:cs="Arial"/>
          <w:color w:val="auto"/>
          <w:sz w:val="22"/>
          <w:szCs w:val="22"/>
        </w:rPr>
        <w:t xml:space="preserve">, </w:t>
      </w:r>
      <w:r w:rsidR="00860A0B" w:rsidRPr="00876358">
        <w:rPr>
          <w:rFonts w:ascii="Arial" w:hAnsi="Arial" w:cs="Arial"/>
          <w:color w:val="auto"/>
          <w:sz w:val="22"/>
          <w:szCs w:val="22"/>
        </w:rPr>
        <w:t>Regulations for use of IT Facilities</w:t>
      </w:r>
      <w:r w:rsidR="0090631B" w:rsidRPr="00876358">
        <w:rPr>
          <w:rFonts w:ascii="Arial" w:hAnsi="Arial" w:cs="Arial"/>
          <w:color w:val="auto"/>
          <w:sz w:val="22"/>
          <w:szCs w:val="22"/>
        </w:rPr>
        <w:t xml:space="preserve">, </w:t>
      </w:r>
      <w:r w:rsidR="00860A0B" w:rsidRPr="00876358">
        <w:rPr>
          <w:rFonts w:ascii="Arial" w:hAnsi="Arial" w:cs="Arial"/>
          <w:color w:val="auto"/>
          <w:sz w:val="22"/>
          <w:szCs w:val="22"/>
        </w:rPr>
        <w:t>Library Regulations</w:t>
      </w:r>
      <w:r w:rsidR="0090631B" w:rsidRPr="00876358">
        <w:rPr>
          <w:rFonts w:ascii="Arial" w:hAnsi="Arial" w:cs="Arial"/>
          <w:color w:val="auto"/>
          <w:sz w:val="22"/>
          <w:szCs w:val="22"/>
        </w:rPr>
        <w:t xml:space="preserve">, </w:t>
      </w:r>
      <w:r w:rsidR="00474FF0" w:rsidRPr="00876358">
        <w:rPr>
          <w:rFonts w:ascii="Arial" w:hAnsi="Arial" w:cs="Arial"/>
          <w:color w:val="auto"/>
          <w:sz w:val="22"/>
          <w:szCs w:val="22"/>
        </w:rPr>
        <w:t>Health and Safety Policy</w:t>
      </w:r>
    </w:p>
    <w:p w14:paraId="21D040E1" w14:textId="03C9B340" w:rsidR="00474FF0" w:rsidRPr="00876358" w:rsidRDefault="002D14C3" w:rsidP="00E31B40">
      <w:pPr>
        <w:pStyle w:val="Default"/>
        <w:spacing w:before="120" w:after="120"/>
        <w:ind w:left="426" w:right="-2"/>
        <w:jc w:val="both"/>
        <w:rPr>
          <w:rFonts w:ascii="Arial" w:hAnsi="Arial" w:cs="Arial"/>
          <w:sz w:val="22"/>
          <w:szCs w:val="22"/>
        </w:rPr>
      </w:pPr>
      <w:r w:rsidRPr="00876358">
        <w:rPr>
          <w:rFonts w:ascii="Arial" w:hAnsi="Arial" w:cs="Arial"/>
          <w:sz w:val="22"/>
          <w:szCs w:val="22"/>
        </w:rPr>
        <w:t xml:space="preserve">The College may need to make changes to </w:t>
      </w:r>
      <w:r w:rsidR="00474FF0" w:rsidRPr="00876358">
        <w:rPr>
          <w:rFonts w:ascii="Arial" w:hAnsi="Arial" w:cs="Arial"/>
          <w:sz w:val="22"/>
          <w:szCs w:val="22"/>
        </w:rPr>
        <w:t>Policies and Procedures from time to time. The most up to date documents are published on the College Website</w:t>
      </w:r>
      <w:r w:rsidR="00CA54D6" w:rsidRPr="00876358">
        <w:rPr>
          <w:rFonts w:ascii="Arial" w:hAnsi="Arial" w:cs="Arial"/>
          <w:sz w:val="22"/>
          <w:szCs w:val="22"/>
        </w:rPr>
        <w:t xml:space="preserve"> </w:t>
      </w:r>
      <w:hyperlink r:id="rId11" w:history="1">
        <w:r w:rsidR="00474FF0" w:rsidRPr="00876358">
          <w:rPr>
            <w:rStyle w:val="Hyperlink"/>
            <w:rFonts w:ascii="Arial" w:hAnsi="Arial" w:cs="Arial"/>
            <w:color w:val="1F4E79" w:themeColor="accent1" w:themeShade="80"/>
            <w:sz w:val="22"/>
            <w:szCs w:val="22"/>
          </w:rPr>
          <w:t>http://www.nwhc.ac.uk/governance?path=/policies</w:t>
        </w:r>
      </w:hyperlink>
    </w:p>
    <w:p w14:paraId="6631D6B6" w14:textId="323E983A" w:rsidR="00596530" w:rsidRPr="00876358" w:rsidRDefault="00474FF0" w:rsidP="00E31B40">
      <w:pPr>
        <w:pStyle w:val="Default"/>
        <w:spacing w:before="120" w:after="120"/>
        <w:ind w:left="426" w:right="-2" w:hanging="426"/>
        <w:jc w:val="both"/>
        <w:rPr>
          <w:rFonts w:ascii="Arial" w:hAnsi="Arial" w:cs="Arial"/>
          <w:sz w:val="22"/>
          <w:szCs w:val="22"/>
        </w:rPr>
      </w:pPr>
      <w:r w:rsidRPr="00E31B40">
        <w:rPr>
          <w:rFonts w:ascii="Arial" w:hAnsi="Arial" w:cs="Arial"/>
          <w:sz w:val="22"/>
          <w:szCs w:val="22"/>
        </w:rPr>
        <w:t>2.2</w:t>
      </w:r>
      <w:r w:rsidRPr="00876358">
        <w:rPr>
          <w:rFonts w:ascii="Arial" w:hAnsi="Arial" w:cs="Arial"/>
          <w:sz w:val="22"/>
          <w:szCs w:val="22"/>
        </w:rPr>
        <w:t xml:space="preserve"> </w:t>
      </w:r>
      <w:r w:rsidR="00E31B40">
        <w:rPr>
          <w:rFonts w:ascii="Arial" w:hAnsi="Arial" w:cs="Arial"/>
          <w:sz w:val="22"/>
          <w:szCs w:val="22"/>
        </w:rPr>
        <w:tab/>
      </w:r>
      <w:r w:rsidRPr="00876358">
        <w:rPr>
          <w:rFonts w:ascii="Arial" w:hAnsi="Arial" w:cs="Arial"/>
          <w:sz w:val="22"/>
          <w:szCs w:val="22"/>
        </w:rPr>
        <w:t xml:space="preserve">In accepting </w:t>
      </w:r>
      <w:r w:rsidR="0025182A" w:rsidRPr="00876358">
        <w:rPr>
          <w:rFonts w:ascii="Arial" w:hAnsi="Arial" w:cs="Arial"/>
          <w:sz w:val="22"/>
          <w:szCs w:val="22"/>
        </w:rPr>
        <w:t>the</w:t>
      </w:r>
      <w:r w:rsidRPr="00876358">
        <w:rPr>
          <w:rFonts w:ascii="Arial" w:hAnsi="Arial" w:cs="Arial"/>
          <w:sz w:val="22"/>
          <w:szCs w:val="22"/>
        </w:rPr>
        <w:t xml:space="preserve"> Offer you also agree to accept and be bound by and comply with t</w:t>
      </w:r>
      <w:r w:rsidR="00596530" w:rsidRPr="00876358">
        <w:rPr>
          <w:rFonts w:ascii="Arial" w:hAnsi="Arial" w:cs="Arial"/>
          <w:sz w:val="22"/>
          <w:szCs w:val="22"/>
        </w:rPr>
        <w:t xml:space="preserve">he rules and regulations relating to your </w:t>
      </w:r>
      <w:r w:rsidR="00596530" w:rsidRPr="00876358">
        <w:rPr>
          <w:rFonts w:ascii="Arial" w:hAnsi="Arial" w:cs="Arial"/>
          <w:bCs/>
          <w:sz w:val="22"/>
          <w:szCs w:val="22"/>
        </w:rPr>
        <w:t>Programme</w:t>
      </w:r>
      <w:r w:rsidR="00596530" w:rsidRPr="00876358">
        <w:rPr>
          <w:rFonts w:ascii="Arial" w:hAnsi="Arial" w:cs="Arial"/>
          <w:sz w:val="22"/>
          <w:szCs w:val="22"/>
        </w:rPr>
        <w:t>, as fo</w:t>
      </w:r>
      <w:r w:rsidR="0025182A" w:rsidRPr="00876358">
        <w:rPr>
          <w:rFonts w:ascii="Arial" w:hAnsi="Arial" w:cs="Arial"/>
          <w:sz w:val="22"/>
          <w:szCs w:val="22"/>
        </w:rPr>
        <w:t>und in your Programme Handbook</w:t>
      </w:r>
      <w:r w:rsidR="00B17D19" w:rsidRPr="00876358">
        <w:rPr>
          <w:rFonts w:ascii="Arial" w:hAnsi="Arial" w:cs="Arial"/>
          <w:sz w:val="22"/>
          <w:szCs w:val="22"/>
        </w:rPr>
        <w:t xml:space="preserve"> </w:t>
      </w:r>
      <w:r w:rsidR="0025182A" w:rsidRPr="00876358">
        <w:rPr>
          <w:rFonts w:ascii="Arial" w:hAnsi="Arial" w:cs="Arial"/>
          <w:sz w:val="22"/>
          <w:szCs w:val="22"/>
        </w:rPr>
        <w:t>and Awarding Body Specification</w:t>
      </w:r>
      <w:r w:rsidR="00B17D19" w:rsidRPr="00876358">
        <w:rPr>
          <w:rFonts w:ascii="Arial" w:hAnsi="Arial" w:cs="Arial"/>
          <w:sz w:val="22"/>
          <w:szCs w:val="22"/>
        </w:rPr>
        <w:t>.</w:t>
      </w:r>
    </w:p>
    <w:p w14:paraId="45E15921" w14:textId="124D9540" w:rsidR="00596530" w:rsidRPr="00876358" w:rsidRDefault="00B17D19" w:rsidP="00E31B40">
      <w:pPr>
        <w:pStyle w:val="Default"/>
        <w:spacing w:before="120" w:after="120"/>
        <w:ind w:left="426" w:right="-2" w:hanging="426"/>
        <w:jc w:val="both"/>
        <w:rPr>
          <w:rFonts w:ascii="Arial" w:hAnsi="Arial" w:cs="Arial"/>
          <w:sz w:val="22"/>
          <w:szCs w:val="22"/>
        </w:rPr>
      </w:pPr>
      <w:r w:rsidRPr="00E31B40">
        <w:rPr>
          <w:rFonts w:ascii="Arial" w:hAnsi="Arial" w:cs="Arial"/>
          <w:sz w:val="22"/>
          <w:szCs w:val="22"/>
        </w:rPr>
        <w:t>2.3</w:t>
      </w:r>
      <w:r w:rsidR="00596530" w:rsidRPr="00876358">
        <w:rPr>
          <w:rFonts w:ascii="Arial" w:hAnsi="Arial" w:cs="Arial"/>
          <w:sz w:val="22"/>
          <w:szCs w:val="22"/>
        </w:rPr>
        <w:t xml:space="preserve"> </w:t>
      </w:r>
      <w:r w:rsidR="00E31B40">
        <w:rPr>
          <w:rFonts w:ascii="Arial" w:hAnsi="Arial" w:cs="Arial"/>
          <w:sz w:val="22"/>
          <w:szCs w:val="22"/>
        </w:rPr>
        <w:tab/>
      </w:r>
      <w:r w:rsidR="00596530" w:rsidRPr="00876358">
        <w:rPr>
          <w:rFonts w:ascii="Arial" w:hAnsi="Arial" w:cs="Arial"/>
          <w:sz w:val="22"/>
          <w:szCs w:val="22"/>
        </w:rPr>
        <w:t xml:space="preserve">If your </w:t>
      </w:r>
      <w:r w:rsidR="00596530" w:rsidRPr="00876358">
        <w:rPr>
          <w:rFonts w:ascii="Arial" w:hAnsi="Arial" w:cs="Arial"/>
          <w:bCs/>
          <w:sz w:val="22"/>
          <w:szCs w:val="22"/>
        </w:rPr>
        <w:t>Programme</w:t>
      </w:r>
      <w:r w:rsidR="00596530" w:rsidRPr="00876358">
        <w:rPr>
          <w:rFonts w:ascii="Arial" w:hAnsi="Arial" w:cs="Arial"/>
          <w:b/>
          <w:bCs/>
          <w:sz w:val="22"/>
          <w:szCs w:val="22"/>
        </w:rPr>
        <w:t xml:space="preserve"> </w:t>
      </w:r>
      <w:r w:rsidR="00596530" w:rsidRPr="00876358">
        <w:rPr>
          <w:rFonts w:ascii="Arial" w:hAnsi="Arial" w:cs="Arial"/>
          <w:sz w:val="22"/>
          <w:szCs w:val="22"/>
        </w:rPr>
        <w:t xml:space="preserve">requires you to register with a professional, statutory or regulatory body and/or to practice under licence it is your responsibility to ensure that all necessary declarations (including but not limited to criminal records, medical conditions, disabilities) are made to the </w:t>
      </w:r>
      <w:r w:rsidRPr="00876358">
        <w:rPr>
          <w:rFonts w:ascii="Arial" w:hAnsi="Arial" w:cs="Arial"/>
          <w:bCs/>
          <w:sz w:val="22"/>
          <w:szCs w:val="22"/>
        </w:rPr>
        <w:t>College</w:t>
      </w:r>
      <w:r w:rsidR="00596530" w:rsidRPr="00876358">
        <w:rPr>
          <w:rFonts w:ascii="Arial" w:hAnsi="Arial" w:cs="Arial"/>
          <w:sz w:val="22"/>
          <w:szCs w:val="22"/>
        </w:rPr>
        <w:t xml:space="preserve">, both during the admissions process and during your period of study and that you comply with all relevant rules and regulations during your studies. You are responsible for paying any associated registration or licence fees and maintaining any </w:t>
      </w:r>
      <w:r w:rsidR="00596530" w:rsidRPr="00876358">
        <w:rPr>
          <w:rFonts w:ascii="Arial" w:hAnsi="Arial" w:cs="Arial"/>
          <w:sz w:val="22"/>
          <w:szCs w:val="22"/>
        </w:rPr>
        <w:lastRenderedPageBreak/>
        <w:t xml:space="preserve">licences, registrations or consents. The </w:t>
      </w:r>
      <w:r w:rsidRPr="00876358">
        <w:rPr>
          <w:rFonts w:ascii="Arial" w:hAnsi="Arial" w:cs="Arial"/>
          <w:bCs/>
          <w:sz w:val="22"/>
          <w:szCs w:val="22"/>
        </w:rPr>
        <w:t>College</w:t>
      </w:r>
      <w:r w:rsidR="00596530" w:rsidRPr="00876358">
        <w:rPr>
          <w:rFonts w:ascii="Arial" w:hAnsi="Arial" w:cs="Arial"/>
          <w:b/>
          <w:bCs/>
          <w:sz w:val="22"/>
          <w:szCs w:val="22"/>
        </w:rPr>
        <w:t xml:space="preserve"> </w:t>
      </w:r>
      <w:r w:rsidRPr="00876358">
        <w:rPr>
          <w:rFonts w:ascii="Arial" w:hAnsi="Arial" w:cs="Arial"/>
          <w:sz w:val="22"/>
          <w:szCs w:val="22"/>
        </w:rPr>
        <w:t>will</w:t>
      </w:r>
      <w:r w:rsidR="00596530" w:rsidRPr="00876358">
        <w:rPr>
          <w:rFonts w:ascii="Arial" w:hAnsi="Arial" w:cs="Arial"/>
          <w:sz w:val="22"/>
          <w:szCs w:val="22"/>
        </w:rPr>
        <w:t xml:space="preserve"> </w:t>
      </w:r>
      <w:r w:rsidRPr="00876358">
        <w:rPr>
          <w:rFonts w:ascii="Arial" w:hAnsi="Arial" w:cs="Arial"/>
          <w:sz w:val="22"/>
          <w:szCs w:val="22"/>
        </w:rPr>
        <w:t>endeavour</w:t>
      </w:r>
      <w:r w:rsidR="00596530" w:rsidRPr="00876358">
        <w:rPr>
          <w:rFonts w:ascii="Arial" w:hAnsi="Arial" w:cs="Arial"/>
          <w:sz w:val="22"/>
          <w:szCs w:val="22"/>
        </w:rPr>
        <w:t xml:space="preserve"> to support you in achieving fitness to practice but will have no liability to you if you are declared not fit for practice as a result of your acts or omissions. </w:t>
      </w:r>
    </w:p>
    <w:p w14:paraId="2331FAFD" w14:textId="77777777" w:rsidR="00596530" w:rsidRPr="00876358" w:rsidRDefault="00596530" w:rsidP="00876358">
      <w:pPr>
        <w:pStyle w:val="Default"/>
        <w:spacing w:before="120" w:after="120"/>
        <w:ind w:right="-2"/>
        <w:jc w:val="both"/>
        <w:rPr>
          <w:rFonts w:ascii="Arial" w:hAnsi="Arial" w:cs="Arial"/>
          <w:sz w:val="22"/>
          <w:szCs w:val="22"/>
        </w:rPr>
      </w:pPr>
    </w:p>
    <w:p w14:paraId="7A095AD6" w14:textId="6AEEA692" w:rsidR="00876358" w:rsidRDefault="00944ECA" w:rsidP="006406CD">
      <w:pPr>
        <w:pStyle w:val="Default"/>
        <w:numPr>
          <w:ilvl w:val="0"/>
          <w:numId w:val="5"/>
        </w:numPr>
        <w:spacing w:before="120" w:after="120"/>
        <w:ind w:left="284" w:right="-2" w:hanging="284"/>
        <w:jc w:val="both"/>
        <w:rPr>
          <w:rFonts w:ascii="Arial" w:eastAsiaTheme="minorEastAsia" w:hAnsi="Arial" w:cs="Arial"/>
          <w:b/>
          <w:bCs/>
          <w:color w:val="000000" w:themeColor="text1"/>
          <w:sz w:val="22"/>
          <w:szCs w:val="22"/>
        </w:rPr>
      </w:pPr>
      <w:r w:rsidRPr="00876358">
        <w:rPr>
          <w:rFonts w:ascii="Arial" w:hAnsi="Arial" w:cs="Arial"/>
          <w:b/>
          <w:bCs/>
          <w:sz w:val="22"/>
          <w:szCs w:val="22"/>
        </w:rPr>
        <w:t xml:space="preserve">Fees </w:t>
      </w:r>
      <w:r w:rsidR="00950DEF" w:rsidRPr="00876358">
        <w:rPr>
          <w:rFonts w:ascii="Arial" w:hAnsi="Arial" w:cs="Arial"/>
          <w:b/>
          <w:bCs/>
          <w:sz w:val="22"/>
          <w:szCs w:val="22"/>
        </w:rPr>
        <w:t xml:space="preserve">and </w:t>
      </w:r>
      <w:r w:rsidR="006406CD">
        <w:rPr>
          <w:rFonts w:ascii="Arial" w:hAnsi="Arial" w:cs="Arial"/>
          <w:b/>
          <w:bCs/>
          <w:sz w:val="22"/>
          <w:szCs w:val="22"/>
        </w:rPr>
        <w:t>R</w:t>
      </w:r>
      <w:r w:rsidR="00950DEF" w:rsidRPr="00876358">
        <w:rPr>
          <w:rFonts w:ascii="Arial" w:hAnsi="Arial" w:cs="Arial"/>
          <w:b/>
          <w:bCs/>
          <w:sz w:val="22"/>
          <w:szCs w:val="22"/>
        </w:rPr>
        <w:t>efunds</w:t>
      </w:r>
    </w:p>
    <w:p w14:paraId="4E2DE9AE" w14:textId="18560409" w:rsidR="00B17D19" w:rsidRPr="00876358" w:rsidRDefault="00944ECA" w:rsidP="00E31B40">
      <w:pPr>
        <w:pStyle w:val="Default"/>
        <w:spacing w:before="120" w:after="120"/>
        <w:ind w:left="426" w:right="-2" w:hanging="426"/>
        <w:jc w:val="both"/>
        <w:rPr>
          <w:rFonts w:ascii="Arial" w:hAnsi="Arial" w:cs="Arial"/>
          <w:b/>
          <w:bCs/>
          <w:sz w:val="22"/>
          <w:szCs w:val="22"/>
        </w:rPr>
      </w:pPr>
      <w:r w:rsidRPr="00E31B40">
        <w:rPr>
          <w:rFonts w:ascii="Arial" w:hAnsi="Arial" w:cs="Arial"/>
          <w:sz w:val="22"/>
          <w:szCs w:val="22"/>
        </w:rPr>
        <w:t>3.1</w:t>
      </w:r>
      <w:r w:rsidRPr="00876358">
        <w:rPr>
          <w:rFonts w:ascii="Arial" w:hAnsi="Arial" w:cs="Arial"/>
          <w:sz w:val="22"/>
          <w:szCs w:val="22"/>
        </w:rPr>
        <w:t xml:space="preserve"> </w:t>
      </w:r>
      <w:r w:rsidR="00E31B40">
        <w:rPr>
          <w:rFonts w:ascii="Arial" w:hAnsi="Arial" w:cs="Arial"/>
          <w:sz w:val="22"/>
          <w:szCs w:val="22"/>
        </w:rPr>
        <w:tab/>
      </w:r>
      <w:r w:rsidRPr="00876358">
        <w:rPr>
          <w:rFonts w:ascii="Arial" w:hAnsi="Arial" w:cs="Arial"/>
          <w:sz w:val="22"/>
          <w:szCs w:val="22"/>
        </w:rPr>
        <w:t xml:space="preserve">All </w:t>
      </w:r>
      <w:r w:rsidR="00B17D19" w:rsidRPr="00876358">
        <w:rPr>
          <w:rFonts w:ascii="Arial" w:hAnsi="Arial" w:cs="Arial"/>
          <w:sz w:val="22"/>
          <w:szCs w:val="22"/>
        </w:rPr>
        <w:t xml:space="preserve">Higher Education </w:t>
      </w:r>
      <w:r w:rsidRPr="00876358">
        <w:rPr>
          <w:rFonts w:ascii="Arial" w:hAnsi="Arial" w:cs="Arial"/>
          <w:sz w:val="22"/>
          <w:szCs w:val="22"/>
        </w:rPr>
        <w:t>programmes incur a fee for each</w:t>
      </w:r>
      <w:r w:rsidR="00B17D19" w:rsidRPr="00876358">
        <w:rPr>
          <w:rFonts w:ascii="Arial" w:hAnsi="Arial" w:cs="Arial"/>
          <w:sz w:val="22"/>
          <w:szCs w:val="22"/>
        </w:rPr>
        <w:t xml:space="preserve"> academic year of study.</w:t>
      </w:r>
    </w:p>
    <w:p w14:paraId="3F8F862B" w14:textId="3BC4479E" w:rsidR="00B17D19" w:rsidRPr="00876358" w:rsidRDefault="006406CD" w:rsidP="006406CD">
      <w:pPr>
        <w:pStyle w:val="Default"/>
        <w:spacing w:before="120" w:after="120"/>
        <w:ind w:left="426" w:right="-2" w:hanging="426"/>
        <w:jc w:val="both"/>
        <w:rPr>
          <w:rFonts w:ascii="Arial" w:hAnsi="Arial" w:cs="Arial"/>
          <w:sz w:val="22"/>
          <w:szCs w:val="22"/>
        </w:rPr>
      </w:pPr>
      <w:r>
        <w:rPr>
          <w:rFonts w:ascii="Arial" w:hAnsi="Arial" w:cs="Arial"/>
          <w:sz w:val="22"/>
          <w:szCs w:val="22"/>
        </w:rPr>
        <w:t>3.2</w:t>
      </w:r>
      <w:r>
        <w:rPr>
          <w:rFonts w:ascii="Arial" w:hAnsi="Arial" w:cs="Arial"/>
          <w:sz w:val="22"/>
          <w:szCs w:val="22"/>
        </w:rPr>
        <w:tab/>
      </w:r>
      <w:r w:rsidR="00B17D19" w:rsidRPr="00876358">
        <w:rPr>
          <w:rFonts w:ascii="Arial" w:hAnsi="Arial" w:cs="Arial"/>
          <w:sz w:val="22"/>
          <w:szCs w:val="22"/>
        </w:rPr>
        <w:t>You will be required to pay fees which are specific to your chosen course. These will include:</w:t>
      </w:r>
    </w:p>
    <w:p w14:paraId="001AF50B" w14:textId="3D7D7E04" w:rsidR="00B17D19" w:rsidRPr="00876358" w:rsidRDefault="00B17D19" w:rsidP="006406CD">
      <w:pPr>
        <w:pStyle w:val="ListParagraph"/>
        <w:numPr>
          <w:ilvl w:val="0"/>
          <w:numId w:val="1"/>
        </w:numPr>
        <w:spacing w:before="120" w:after="120" w:line="240" w:lineRule="auto"/>
        <w:ind w:left="851" w:right="-2"/>
        <w:contextualSpacing w:val="0"/>
        <w:jc w:val="both"/>
        <w:rPr>
          <w:rFonts w:ascii="Arial" w:hAnsi="Arial" w:cs="Arial"/>
        </w:rPr>
      </w:pPr>
      <w:r w:rsidRPr="00876358">
        <w:rPr>
          <w:rFonts w:ascii="Arial" w:hAnsi="Arial" w:cs="Arial"/>
          <w:b/>
        </w:rPr>
        <w:t>Tuition Fees</w:t>
      </w:r>
      <w:r w:rsidRPr="00876358">
        <w:rPr>
          <w:rFonts w:ascii="Arial" w:hAnsi="Arial" w:cs="Arial"/>
        </w:rPr>
        <w:t xml:space="preserve"> as set out in the </w:t>
      </w:r>
      <w:r w:rsidRPr="00876358">
        <w:rPr>
          <w:rFonts w:ascii="Arial" w:hAnsi="Arial" w:cs="Arial"/>
          <w:b/>
        </w:rPr>
        <w:t>Tuition Price Policy</w:t>
      </w:r>
    </w:p>
    <w:p w14:paraId="25375D2C" w14:textId="5BA4AF99" w:rsidR="00B17D19" w:rsidRPr="00876358" w:rsidRDefault="00B17D19" w:rsidP="006406CD">
      <w:pPr>
        <w:pStyle w:val="ListParagraph"/>
        <w:numPr>
          <w:ilvl w:val="0"/>
          <w:numId w:val="1"/>
        </w:numPr>
        <w:spacing w:before="120" w:after="120" w:line="240" w:lineRule="auto"/>
        <w:ind w:left="851" w:right="-2"/>
        <w:contextualSpacing w:val="0"/>
        <w:jc w:val="both"/>
        <w:rPr>
          <w:rFonts w:ascii="Arial" w:hAnsi="Arial" w:cs="Arial"/>
        </w:rPr>
      </w:pPr>
      <w:r w:rsidRPr="00876358">
        <w:rPr>
          <w:rFonts w:ascii="Arial" w:hAnsi="Arial" w:cs="Arial"/>
          <w:b/>
        </w:rPr>
        <w:t>Programme specific costs</w:t>
      </w:r>
      <w:r w:rsidR="0025182A" w:rsidRPr="00876358">
        <w:rPr>
          <w:rFonts w:ascii="Arial" w:hAnsi="Arial" w:cs="Arial"/>
        </w:rPr>
        <w:t xml:space="preserve"> </w:t>
      </w:r>
      <w:r w:rsidRPr="00876358">
        <w:rPr>
          <w:rFonts w:ascii="Arial" w:hAnsi="Arial" w:cs="Arial"/>
        </w:rPr>
        <w:t>such as fees associated to your registration with a professiona</w:t>
      </w:r>
      <w:r w:rsidR="0025182A" w:rsidRPr="00876358">
        <w:rPr>
          <w:rFonts w:ascii="Arial" w:hAnsi="Arial" w:cs="Arial"/>
        </w:rPr>
        <w:t>l, statutory or regulatory body.</w:t>
      </w:r>
    </w:p>
    <w:p w14:paraId="104A667B" w14:textId="77777777" w:rsidR="0090631B" w:rsidRPr="00876358" w:rsidRDefault="00B17D19" w:rsidP="006406CD">
      <w:pPr>
        <w:pStyle w:val="ListParagraph"/>
        <w:numPr>
          <w:ilvl w:val="0"/>
          <w:numId w:val="1"/>
        </w:numPr>
        <w:spacing w:before="120" w:after="120" w:line="240" w:lineRule="auto"/>
        <w:ind w:left="851" w:right="-2"/>
        <w:contextualSpacing w:val="0"/>
        <w:jc w:val="both"/>
        <w:rPr>
          <w:rFonts w:ascii="Arial" w:hAnsi="Arial" w:cs="Arial"/>
        </w:rPr>
      </w:pPr>
      <w:r w:rsidRPr="00876358">
        <w:rPr>
          <w:rFonts w:ascii="Arial" w:hAnsi="Arial" w:cs="Arial"/>
          <w:b/>
        </w:rPr>
        <w:t>Any additional costs</w:t>
      </w:r>
      <w:r w:rsidRPr="00876358">
        <w:rPr>
          <w:rFonts w:ascii="Arial" w:hAnsi="Arial" w:cs="Arial"/>
        </w:rPr>
        <w:t xml:space="preserve"> that you may incur for example, the cost of field trips, text books, printing costs, course materials, placement fees and associated travel costs. Information on additional costs which may be applicable to your programme will be outlined at interview and detailed within the relevant Programme Specification.</w:t>
      </w:r>
    </w:p>
    <w:p w14:paraId="0B2B1910" w14:textId="2EBB6490" w:rsidR="0090631B" w:rsidRPr="00876358" w:rsidRDefault="0090631B" w:rsidP="00E31B40">
      <w:pPr>
        <w:spacing w:before="120" w:after="120" w:line="240" w:lineRule="auto"/>
        <w:ind w:left="426" w:right="-2" w:hanging="426"/>
        <w:jc w:val="both"/>
        <w:rPr>
          <w:rFonts w:ascii="Arial" w:hAnsi="Arial" w:cs="Arial"/>
        </w:rPr>
      </w:pPr>
      <w:r w:rsidRPr="00E31B40">
        <w:rPr>
          <w:rFonts w:ascii="Arial" w:hAnsi="Arial" w:cs="Arial"/>
        </w:rPr>
        <w:t>3.</w:t>
      </w:r>
      <w:r w:rsidR="006406CD">
        <w:rPr>
          <w:rFonts w:ascii="Arial" w:hAnsi="Arial" w:cs="Arial"/>
        </w:rPr>
        <w:t>3</w:t>
      </w:r>
      <w:r w:rsidR="00E31B40">
        <w:rPr>
          <w:rFonts w:ascii="Arial" w:hAnsi="Arial" w:cs="Arial"/>
        </w:rPr>
        <w:tab/>
      </w:r>
      <w:r w:rsidR="00944ECA" w:rsidRPr="00876358">
        <w:rPr>
          <w:rFonts w:ascii="Arial" w:hAnsi="Arial" w:cs="Arial"/>
        </w:rPr>
        <w:t xml:space="preserve">When you accept the </w:t>
      </w:r>
      <w:r w:rsidR="00944ECA" w:rsidRPr="00876358">
        <w:rPr>
          <w:rFonts w:ascii="Arial" w:hAnsi="Arial" w:cs="Arial"/>
          <w:bCs/>
        </w:rPr>
        <w:t>Offer</w:t>
      </w:r>
      <w:r w:rsidR="00944ECA" w:rsidRPr="00876358">
        <w:rPr>
          <w:rFonts w:ascii="Arial" w:hAnsi="Arial" w:cs="Arial"/>
        </w:rPr>
        <w:t>, you accept that</w:t>
      </w:r>
      <w:r w:rsidRPr="00876358">
        <w:rPr>
          <w:rFonts w:ascii="Arial" w:hAnsi="Arial" w:cs="Arial"/>
        </w:rPr>
        <w:t>:</w:t>
      </w:r>
    </w:p>
    <w:p w14:paraId="2C675256" w14:textId="0A390D1A" w:rsidR="00944ECA" w:rsidRPr="00876358" w:rsidRDefault="00487F89" w:rsidP="006406CD">
      <w:pPr>
        <w:pStyle w:val="ListParagraph"/>
        <w:numPr>
          <w:ilvl w:val="0"/>
          <w:numId w:val="2"/>
        </w:numPr>
        <w:spacing w:before="120" w:after="120" w:line="240" w:lineRule="auto"/>
        <w:ind w:left="851" w:right="-2"/>
        <w:contextualSpacing w:val="0"/>
        <w:jc w:val="both"/>
        <w:rPr>
          <w:rFonts w:ascii="Arial" w:hAnsi="Arial" w:cs="Arial"/>
        </w:rPr>
      </w:pPr>
      <w:r w:rsidRPr="00876358">
        <w:rPr>
          <w:rFonts w:ascii="Arial" w:hAnsi="Arial" w:cs="Arial"/>
        </w:rPr>
        <w:t>Y</w:t>
      </w:r>
      <w:r w:rsidR="00944ECA" w:rsidRPr="00876358">
        <w:rPr>
          <w:rFonts w:ascii="Arial" w:hAnsi="Arial" w:cs="Arial"/>
        </w:rPr>
        <w:t xml:space="preserve">ou are responsible for ensuring that you supply the </w:t>
      </w:r>
      <w:r w:rsidR="0090631B" w:rsidRPr="00876358">
        <w:rPr>
          <w:rFonts w:ascii="Arial" w:hAnsi="Arial" w:cs="Arial"/>
          <w:bCs/>
        </w:rPr>
        <w:t>College</w:t>
      </w:r>
      <w:r w:rsidR="00944ECA" w:rsidRPr="00876358">
        <w:rPr>
          <w:rFonts w:ascii="Arial" w:hAnsi="Arial" w:cs="Arial"/>
          <w:bCs/>
        </w:rPr>
        <w:t xml:space="preserve"> </w:t>
      </w:r>
      <w:r w:rsidR="00944ECA" w:rsidRPr="00876358">
        <w:rPr>
          <w:rFonts w:ascii="Arial" w:hAnsi="Arial" w:cs="Arial"/>
        </w:rPr>
        <w:t xml:space="preserve">with full and correct information about who will pay your </w:t>
      </w:r>
      <w:r w:rsidR="00944ECA" w:rsidRPr="00876358">
        <w:rPr>
          <w:rFonts w:ascii="Arial" w:hAnsi="Arial" w:cs="Arial"/>
          <w:bCs/>
        </w:rPr>
        <w:t>Tuition Fee</w:t>
      </w:r>
      <w:r w:rsidR="00944ECA" w:rsidRPr="00876358">
        <w:rPr>
          <w:rFonts w:ascii="Arial" w:hAnsi="Arial" w:cs="Arial"/>
        </w:rPr>
        <w:t xml:space="preserve">. </w:t>
      </w:r>
    </w:p>
    <w:p w14:paraId="49B85D76" w14:textId="6939CC51" w:rsidR="00071D29" w:rsidRPr="00876358" w:rsidRDefault="00071D29" w:rsidP="006406CD">
      <w:pPr>
        <w:pStyle w:val="ListParagraph"/>
        <w:numPr>
          <w:ilvl w:val="0"/>
          <w:numId w:val="2"/>
        </w:numPr>
        <w:spacing w:before="120" w:after="120" w:line="240" w:lineRule="auto"/>
        <w:ind w:left="851" w:right="-2"/>
        <w:contextualSpacing w:val="0"/>
        <w:jc w:val="both"/>
        <w:rPr>
          <w:rFonts w:ascii="Arial" w:hAnsi="Arial" w:cs="Arial"/>
        </w:rPr>
      </w:pPr>
      <w:r w:rsidRPr="00876358">
        <w:rPr>
          <w:rFonts w:ascii="Arial" w:hAnsi="Arial" w:cs="Arial"/>
        </w:rPr>
        <w:t xml:space="preserve">If you are arranging </w:t>
      </w:r>
      <w:r w:rsidR="00740115" w:rsidRPr="00876358">
        <w:rPr>
          <w:rFonts w:ascii="Arial" w:hAnsi="Arial" w:cs="Arial"/>
        </w:rPr>
        <w:t>a student loan</w:t>
      </w:r>
      <w:r w:rsidRPr="00876358">
        <w:rPr>
          <w:rFonts w:ascii="Arial" w:hAnsi="Arial" w:cs="Arial"/>
        </w:rPr>
        <w:t xml:space="preserve"> to pay your fees, the liability for the fee remains with you.  While the College will do all it can to support you to secure the loan, should an application be unsuccessful, or a loan be withdrawn you will still liable for the full fee.</w:t>
      </w:r>
    </w:p>
    <w:p w14:paraId="31C2B334" w14:textId="11D3DF5E" w:rsidR="00740115" w:rsidRPr="00876358" w:rsidRDefault="006406CD" w:rsidP="006406CD">
      <w:pPr>
        <w:pStyle w:val="ListParagraph"/>
        <w:numPr>
          <w:ilvl w:val="0"/>
          <w:numId w:val="2"/>
        </w:numPr>
        <w:spacing w:before="120" w:after="120" w:line="240" w:lineRule="auto"/>
        <w:ind w:left="851" w:right="-2"/>
        <w:contextualSpacing w:val="0"/>
        <w:jc w:val="both"/>
        <w:rPr>
          <w:rFonts w:ascii="Arial" w:hAnsi="Arial" w:cs="Arial"/>
        </w:rPr>
      </w:pPr>
      <w:r>
        <w:rPr>
          <w:rFonts w:ascii="Arial" w:hAnsi="Arial" w:cs="Arial"/>
        </w:rPr>
        <w:t>The C</w:t>
      </w:r>
      <w:r w:rsidR="00071D29" w:rsidRPr="00876358">
        <w:rPr>
          <w:rFonts w:ascii="Arial" w:hAnsi="Arial" w:cs="Arial"/>
        </w:rPr>
        <w:t>ollege will seek confirmation of loan payment at enrolment. Where confirmation is not available at enrolment</w:t>
      </w:r>
      <w:r w:rsidR="00740115" w:rsidRPr="00876358">
        <w:rPr>
          <w:rFonts w:ascii="Arial" w:hAnsi="Arial" w:cs="Arial"/>
        </w:rPr>
        <w:t xml:space="preserve"> you will be required to sign a </w:t>
      </w:r>
      <w:r w:rsidR="00071D29" w:rsidRPr="00876358">
        <w:rPr>
          <w:rFonts w:ascii="Arial" w:hAnsi="Arial" w:cs="Arial"/>
        </w:rPr>
        <w:t xml:space="preserve">Loan Application Notification to declare that should the loan application prove to be unsuccessful, </w:t>
      </w:r>
      <w:r w:rsidR="00740115" w:rsidRPr="00876358">
        <w:rPr>
          <w:rFonts w:ascii="Arial" w:hAnsi="Arial" w:cs="Arial"/>
        </w:rPr>
        <w:t>you</w:t>
      </w:r>
      <w:r w:rsidR="00071D29" w:rsidRPr="00876358">
        <w:rPr>
          <w:rFonts w:ascii="Arial" w:hAnsi="Arial" w:cs="Arial"/>
        </w:rPr>
        <w:t xml:space="preserve"> will be liable for the full fee and an alternative payment plan must be confirmed. </w:t>
      </w:r>
    </w:p>
    <w:p w14:paraId="407519FF" w14:textId="67D687FC" w:rsidR="00071D29" w:rsidRPr="00876358" w:rsidRDefault="00071D29" w:rsidP="006406CD">
      <w:pPr>
        <w:pStyle w:val="ListParagraph"/>
        <w:numPr>
          <w:ilvl w:val="0"/>
          <w:numId w:val="2"/>
        </w:numPr>
        <w:spacing w:before="120" w:after="120" w:line="240" w:lineRule="auto"/>
        <w:ind w:left="851" w:right="-2"/>
        <w:contextualSpacing w:val="0"/>
        <w:jc w:val="both"/>
        <w:rPr>
          <w:rFonts w:ascii="Arial" w:hAnsi="Arial" w:cs="Arial"/>
        </w:rPr>
      </w:pPr>
      <w:r w:rsidRPr="00876358">
        <w:rPr>
          <w:rFonts w:ascii="Arial" w:hAnsi="Arial" w:cs="Arial"/>
        </w:rPr>
        <w:t xml:space="preserve">Confirmation of loan approval must be in place no later than 6 weeks from the start date of </w:t>
      </w:r>
      <w:r w:rsidR="00740115" w:rsidRPr="00876358">
        <w:rPr>
          <w:rFonts w:ascii="Arial" w:hAnsi="Arial" w:cs="Arial"/>
        </w:rPr>
        <w:t>your</w:t>
      </w:r>
      <w:r w:rsidRPr="00876358">
        <w:rPr>
          <w:rFonts w:ascii="Arial" w:hAnsi="Arial" w:cs="Arial"/>
        </w:rPr>
        <w:t xml:space="preserve"> course. </w:t>
      </w:r>
      <w:r w:rsidR="00740115" w:rsidRPr="00876358">
        <w:rPr>
          <w:rFonts w:ascii="Arial" w:hAnsi="Arial" w:cs="Arial"/>
        </w:rPr>
        <w:t>If</w:t>
      </w:r>
      <w:r w:rsidRPr="00876358">
        <w:rPr>
          <w:rFonts w:ascii="Arial" w:hAnsi="Arial" w:cs="Arial"/>
        </w:rPr>
        <w:t xml:space="preserve"> confirmation of loan payment is not in place at 6 weeks from the start of </w:t>
      </w:r>
      <w:r w:rsidR="00740115" w:rsidRPr="00876358">
        <w:rPr>
          <w:rFonts w:ascii="Arial" w:hAnsi="Arial" w:cs="Arial"/>
        </w:rPr>
        <w:t>your</w:t>
      </w:r>
      <w:r w:rsidRPr="00876358">
        <w:rPr>
          <w:rFonts w:ascii="Arial" w:hAnsi="Arial" w:cs="Arial"/>
        </w:rPr>
        <w:t xml:space="preserve"> course </w:t>
      </w:r>
      <w:r w:rsidR="00740115" w:rsidRPr="00876358">
        <w:rPr>
          <w:rFonts w:ascii="Arial" w:hAnsi="Arial" w:cs="Arial"/>
        </w:rPr>
        <w:t>you</w:t>
      </w:r>
      <w:r w:rsidRPr="00876358">
        <w:rPr>
          <w:rFonts w:ascii="Arial" w:hAnsi="Arial" w:cs="Arial"/>
        </w:rPr>
        <w:t xml:space="preserve"> will be automatically withdrawn from programme</w:t>
      </w:r>
      <w:r w:rsidR="00740115" w:rsidRPr="00876358">
        <w:rPr>
          <w:rFonts w:ascii="Arial" w:hAnsi="Arial" w:cs="Arial"/>
        </w:rPr>
        <w:t>.</w:t>
      </w:r>
    </w:p>
    <w:p w14:paraId="3B0A1CF9" w14:textId="2DAA625C" w:rsidR="0090631B" w:rsidRPr="00876358" w:rsidRDefault="0090631B" w:rsidP="006406CD">
      <w:pPr>
        <w:pStyle w:val="ListParagraph"/>
        <w:numPr>
          <w:ilvl w:val="0"/>
          <w:numId w:val="2"/>
        </w:numPr>
        <w:spacing w:before="120" w:after="120" w:line="240" w:lineRule="auto"/>
        <w:ind w:left="851" w:right="-2"/>
        <w:contextualSpacing w:val="0"/>
        <w:jc w:val="both"/>
        <w:rPr>
          <w:rFonts w:ascii="Arial" w:hAnsi="Arial" w:cs="Arial"/>
        </w:rPr>
      </w:pPr>
      <w:r w:rsidRPr="00876358">
        <w:rPr>
          <w:rFonts w:ascii="Arial" w:hAnsi="Arial" w:cs="Arial"/>
        </w:rPr>
        <w:t xml:space="preserve">If there are outstanding </w:t>
      </w:r>
      <w:r w:rsidR="00071D29" w:rsidRPr="00876358">
        <w:rPr>
          <w:rFonts w:ascii="Arial" w:hAnsi="Arial" w:cs="Arial"/>
          <w:bCs/>
        </w:rPr>
        <w:t>f</w:t>
      </w:r>
      <w:r w:rsidRPr="00876358">
        <w:rPr>
          <w:rFonts w:ascii="Arial" w:hAnsi="Arial" w:cs="Arial"/>
          <w:bCs/>
        </w:rPr>
        <w:t>ee</w:t>
      </w:r>
      <w:r w:rsidR="001B5AA9" w:rsidRPr="00876358">
        <w:rPr>
          <w:rFonts w:ascii="Arial" w:hAnsi="Arial" w:cs="Arial"/>
          <w:bCs/>
        </w:rPr>
        <w:t>s</w:t>
      </w:r>
      <w:r w:rsidRPr="00876358">
        <w:rPr>
          <w:rFonts w:ascii="Arial" w:hAnsi="Arial" w:cs="Arial"/>
          <w:bCs/>
        </w:rPr>
        <w:t xml:space="preserve"> </w:t>
      </w:r>
      <w:r w:rsidR="00071D29" w:rsidRPr="00876358">
        <w:rPr>
          <w:rFonts w:ascii="Arial" w:hAnsi="Arial" w:cs="Arial"/>
        </w:rPr>
        <w:t>or</w:t>
      </w:r>
      <w:r w:rsidRPr="00876358">
        <w:rPr>
          <w:rFonts w:ascii="Arial" w:hAnsi="Arial" w:cs="Arial"/>
        </w:rPr>
        <w:t xml:space="preserve"> charges at the end of an academic year, you will be prevented from registering for the next academic year until those outstanding </w:t>
      </w:r>
      <w:r w:rsidR="00071D29" w:rsidRPr="00876358">
        <w:rPr>
          <w:rFonts w:ascii="Arial" w:hAnsi="Arial" w:cs="Arial"/>
          <w:bCs/>
        </w:rPr>
        <w:t xml:space="preserve">fees </w:t>
      </w:r>
      <w:r w:rsidR="00071D29" w:rsidRPr="00876358">
        <w:rPr>
          <w:rFonts w:ascii="Arial" w:hAnsi="Arial" w:cs="Arial"/>
        </w:rPr>
        <w:t xml:space="preserve">or charges </w:t>
      </w:r>
      <w:r w:rsidRPr="00876358">
        <w:rPr>
          <w:rFonts w:ascii="Arial" w:hAnsi="Arial" w:cs="Arial"/>
        </w:rPr>
        <w:t>have been paid</w:t>
      </w:r>
      <w:r w:rsidR="0025182A" w:rsidRPr="00876358">
        <w:rPr>
          <w:rFonts w:ascii="Arial" w:hAnsi="Arial" w:cs="Arial"/>
        </w:rPr>
        <w:t xml:space="preserve"> in full</w:t>
      </w:r>
      <w:r w:rsidR="00950DEF" w:rsidRPr="00876358">
        <w:rPr>
          <w:rFonts w:ascii="Arial" w:hAnsi="Arial" w:cs="Arial"/>
        </w:rPr>
        <w:t>.</w:t>
      </w:r>
    </w:p>
    <w:p w14:paraId="59C57DC5" w14:textId="740DF367" w:rsidR="00487F89" w:rsidRPr="00876358" w:rsidRDefault="0090631B" w:rsidP="006406CD">
      <w:pPr>
        <w:pStyle w:val="Default"/>
        <w:numPr>
          <w:ilvl w:val="0"/>
          <w:numId w:val="2"/>
        </w:numPr>
        <w:spacing w:before="120" w:after="120"/>
        <w:ind w:left="851" w:right="-2"/>
        <w:jc w:val="both"/>
        <w:rPr>
          <w:rFonts w:ascii="Arial" w:hAnsi="Arial" w:cs="Arial"/>
          <w:sz w:val="22"/>
          <w:szCs w:val="22"/>
        </w:rPr>
      </w:pPr>
      <w:r w:rsidRPr="00876358">
        <w:rPr>
          <w:rFonts w:ascii="Arial" w:hAnsi="Arial" w:cs="Arial"/>
          <w:sz w:val="22"/>
          <w:szCs w:val="22"/>
        </w:rPr>
        <w:t xml:space="preserve">If you have outstanding </w:t>
      </w:r>
      <w:r w:rsidR="00071D29" w:rsidRPr="00876358">
        <w:rPr>
          <w:rFonts w:ascii="Arial" w:hAnsi="Arial" w:cs="Arial"/>
          <w:bCs/>
          <w:sz w:val="22"/>
          <w:szCs w:val="22"/>
        </w:rPr>
        <w:t>fees or charges</w:t>
      </w:r>
      <w:r w:rsidRPr="00876358">
        <w:rPr>
          <w:rFonts w:ascii="Arial" w:hAnsi="Arial" w:cs="Arial"/>
          <w:sz w:val="22"/>
          <w:szCs w:val="22"/>
        </w:rPr>
        <w:t xml:space="preserve"> one calendar month before the </w:t>
      </w:r>
      <w:r w:rsidR="00950DEF" w:rsidRPr="00876358">
        <w:rPr>
          <w:rFonts w:ascii="Arial" w:hAnsi="Arial" w:cs="Arial"/>
          <w:sz w:val="22"/>
          <w:szCs w:val="22"/>
        </w:rPr>
        <w:t>end of your Programme the College reserves the right not to grant your qualification</w:t>
      </w:r>
      <w:r w:rsidR="0025182A" w:rsidRPr="00876358">
        <w:rPr>
          <w:rFonts w:ascii="Arial" w:hAnsi="Arial" w:cs="Arial"/>
          <w:sz w:val="22"/>
          <w:szCs w:val="22"/>
        </w:rPr>
        <w:t>.</w:t>
      </w:r>
    </w:p>
    <w:p w14:paraId="26C76A28" w14:textId="35FE44F3" w:rsidR="00071D29" w:rsidRPr="00876358" w:rsidRDefault="268507F5" w:rsidP="00E31B40">
      <w:pPr>
        <w:pStyle w:val="Default"/>
        <w:spacing w:before="120" w:after="120"/>
        <w:ind w:left="426" w:right="-2" w:hanging="426"/>
        <w:jc w:val="both"/>
        <w:rPr>
          <w:rFonts w:ascii="Arial" w:hAnsi="Arial" w:cs="Arial"/>
          <w:sz w:val="22"/>
          <w:szCs w:val="22"/>
        </w:rPr>
      </w:pPr>
      <w:r w:rsidRPr="00E31B40">
        <w:rPr>
          <w:rFonts w:ascii="Arial" w:hAnsi="Arial" w:cs="Arial"/>
          <w:bCs/>
          <w:sz w:val="22"/>
          <w:szCs w:val="22"/>
        </w:rPr>
        <w:t>3.</w:t>
      </w:r>
      <w:r w:rsidR="006406CD">
        <w:rPr>
          <w:rFonts w:ascii="Arial" w:hAnsi="Arial" w:cs="Arial"/>
          <w:bCs/>
          <w:sz w:val="22"/>
          <w:szCs w:val="22"/>
        </w:rPr>
        <w:t>4</w:t>
      </w:r>
      <w:r w:rsidR="00E31B40">
        <w:rPr>
          <w:rFonts w:ascii="Arial" w:hAnsi="Arial" w:cs="Arial"/>
          <w:bCs/>
          <w:sz w:val="22"/>
          <w:szCs w:val="22"/>
        </w:rPr>
        <w:tab/>
      </w:r>
      <w:r w:rsidR="00071D29" w:rsidRPr="00876358">
        <w:rPr>
          <w:rFonts w:ascii="Arial" w:hAnsi="Arial" w:cs="Arial"/>
          <w:sz w:val="22"/>
          <w:szCs w:val="22"/>
        </w:rPr>
        <w:t xml:space="preserve">If a Sponsoring Company is paying your Tuition Fee, you agree that: </w:t>
      </w:r>
    </w:p>
    <w:p w14:paraId="55C5CC93" w14:textId="0B6A9E12" w:rsidR="00487F89" w:rsidRPr="00876358" w:rsidRDefault="00487F89" w:rsidP="006406CD">
      <w:pPr>
        <w:pStyle w:val="Default"/>
        <w:numPr>
          <w:ilvl w:val="0"/>
          <w:numId w:val="3"/>
        </w:numPr>
        <w:spacing w:before="120" w:after="120"/>
        <w:ind w:left="851" w:right="-2"/>
        <w:jc w:val="both"/>
        <w:rPr>
          <w:rFonts w:ascii="Arial" w:hAnsi="Arial" w:cs="Arial"/>
          <w:sz w:val="22"/>
          <w:szCs w:val="22"/>
        </w:rPr>
      </w:pPr>
      <w:r w:rsidRPr="00876358">
        <w:rPr>
          <w:rFonts w:ascii="Arial" w:hAnsi="Arial" w:cs="Arial"/>
          <w:sz w:val="22"/>
          <w:szCs w:val="22"/>
        </w:rPr>
        <w:t>T</w:t>
      </w:r>
      <w:r w:rsidR="0090631B" w:rsidRPr="00876358">
        <w:rPr>
          <w:rFonts w:ascii="Arial" w:hAnsi="Arial" w:cs="Arial"/>
          <w:sz w:val="22"/>
          <w:szCs w:val="22"/>
        </w:rPr>
        <w:t xml:space="preserve">he </w:t>
      </w:r>
      <w:r w:rsidR="0090631B" w:rsidRPr="00876358">
        <w:rPr>
          <w:rFonts w:ascii="Arial" w:hAnsi="Arial" w:cs="Arial"/>
          <w:bCs/>
          <w:sz w:val="22"/>
          <w:szCs w:val="22"/>
        </w:rPr>
        <w:t xml:space="preserve">College </w:t>
      </w:r>
      <w:r w:rsidR="0090631B" w:rsidRPr="00876358">
        <w:rPr>
          <w:rFonts w:ascii="Arial" w:hAnsi="Arial" w:cs="Arial"/>
          <w:sz w:val="22"/>
          <w:szCs w:val="22"/>
        </w:rPr>
        <w:t>may share your personal data, including your academic standing, with your sponsor, without seekin</w:t>
      </w:r>
      <w:r w:rsidRPr="00876358">
        <w:rPr>
          <w:rFonts w:ascii="Arial" w:hAnsi="Arial" w:cs="Arial"/>
          <w:sz w:val="22"/>
          <w:szCs w:val="22"/>
        </w:rPr>
        <w:t>g any further consent from you.</w:t>
      </w:r>
    </w:p>
    <w:p w14:paraId="50E08EDF" w14:textId="77777777" w:rsidR="00950DEF" w:rsidRPr="00876358" w:rsidRDefault="00487F89" w:rsidP="006406CD">
      <w:pPr>
        <w:pStyle w:val="Default"/>
        <w:numPr>
          <w:ilvl w:val="0"/>
          <w:numId w:val="3"/>
        </w:numPr>
        <w:spacing w:before="120" w:after="120"/>
        <w:ind w:left="851" w:right="-2"/>
        <w:jc w:val="both"/>
        <w:rPr>
          <w:rFonts w:ascii="Arial" w:hAnsi="Arial" w:cs="Arial"/>
          <w:sz w:val="22"/>
          <w:szCs w:val="22"/>
        </w:rPr>
      </w:pPr>
      <w:r w:rsidRPr="00876358">
        <w:rPr>
          <w:rFonts w:ascii="Arial" w:hAnsi="Arial" w:cs="Arial"/>
          <w:sz w:val="22"/>
          <w:szCs w:val="22"/>
        </w:rPr>
        <w:t>Y</w:t>
      </w:r>
      <w:r w:rsidR="0090631B" w:rsidRPr="00876358">
        <w:rPr>
          <w:rFonts w:ascii="Arial" w:hAnsi="Arial" w:cs="Arial"/>
          <w:sz w:val="22"/>
          <w:szCs w:val="22"/>
        </w:rPr>
        <w:t xml:space="preserve">ou remain responsible for ensuring that your </w:t>
      </w:r>
      <w:r w:rsidR="0090631B" w:rsidRPr="00876358">
        <w:rPr>
          <w:rFonts w:ascii="Arial" w:hAnsi="Arial" w:cs="Arial"/>
          <w:bCs/>
          <w:sz w:val="22"/>
          <w:szCs w:val="22"/>
        </w:rPr>
        <w:t xml:space="preserve">Tuition Fee </w:t>
      </w:r>
      <w:r w:rsidR="001B5AA9" w:rsidRPr="00876358">
        <w:rPr>
          <w:rFonts w:ascii="Arial" w:hAnsi="Arial" w:cs="Arial"/>
          <w:sz w:val="22"/>
          <w:szCs w:val="22"/>
        </w:rPr>
        <w:t xml:space="preserve">is paid </w:t>
      </w:r>
      <w:r w:rsidRPr="00876358">
        <w:rPr>
          <w:rFonts w:ascii="Arial" w:hAnsi="Arial" w:cs="Arial"/>
          <w:sz w:val="22"/>
          <w:szCs w:val="22"/>
        </w:rPr>
        <w:t xml:space="preserve">and </w:t>
      </w:r>
      <w:r w:rsidR="0090631B" w:rsidRPr="00876358">
        <w:rPr>
          <w:rFonts w:ascii="Arial" w:hAnsi="Arial" w:cs="Arial"/>
          <w:sz w:val="22"/>
          <w:szCs w:val="22"/>
        </w:rPr>
        <w:t xml:space="preserve">if your sponsor defaults on any </w:t>
      </w:r>
      <w:r w:rsidR="0090631B" w:rsidRPr="00876358">
        <w:rPr>
          <w:rFonts w:ascii="Arial" w:hAnsi="Arial" w:cs="Arial"/>
          <w:bCs/>
          <w:sz w:val="22"/>
          <w:szCs w:val="22"/>
        </w:rPr>
        <w:t xml:space="preserve">Tuition Fee </w:t>
      </w:r>
      <w:r w:rsidR="0090631B" w:rsidRPr="00876358">
        <w:rPr>
          <w:rFonts w:ascii="Arial" w:hAnsi="Arial" w:cs="Arial"/>
          <w:sz w:val="22"/>
          <w:szCs w:val="22"/>
        </w:rPr>
        <w:t xml:space="preserve">payment arrangement, all outstanding </w:t>
      </w:r>
      <w:r w:rsidR="0090631B" w:rsidRPr="00876358">
        <w:rPr>
          <w:rFonts w:ascii="Arial" w:hAnsi="Arial" w:cs="Arial"/>
          <w:bCs/>
          <w:sz w:val="22"/>
          <w:szCs w:val="22"/>
        </w:rPr>
        <w:t xml:space="preserve">Tuition Fees </w:t>
      </w:r>
      <w:r w:rsidR="0090631B" w:rsidRPr="00876358">
        <w:rPr>
          <w:rFonts w:ascii="Arial" w:hAnsi="Arial" w:cs="Arial"/>
          <w:sz w:val="22"/>
          <w:szCs w:val="22"/>
        </w:rPr>
        <w:t xml:space="preserve">will be transferred to you for immediate payment. </w:t>
      </w:r>
    </w:p>
    <w:p w14:paraId="05654065" w14:textId="21F54A75" w:rsidR="00950DEF" w:rsidRPr="00876358" w:rsidRDefault="00CA3961" w:rsidP="00E31B40">
      <w:pPr>
        <w:pStyle w:val="Default"/>
        <w:spacing w:before="120" w:after="120"/>
        <w:ind w:left="426" w:right="-2" w:hanging="426"/>
        <w:jc w:val="both"/>
        <w:rPr>
          <w:rFonts w:ascii="Arial" w:hAnsi="Arial" w:cs="Arial"/>
          <w:sz w:val="22"/>
          <w:szCs w:val="22"/>
        </w:rPr>
      </w:pPr>
      <w:r w:rsidRPr="00E31B40">
        <w:rPr>
          <w:rFonts w:ascii="Arial" w:hAnsi="Arial" w:cs="Arial"/>
          <w:bCs/>
          <w:sz w:val="22"/>
          <w:szCs w:val="22"/>
        </w:rPr>
        <w:t>3.</w:t>
      </w:r>
      <w:r w:rsidR="006406CD">
        <w:rPr>
          <w:rFonts w:ascii="Arial" w:hAnsi="Arial" w:cs="Arial"/>
          <w:bCs/>
          <w:sz w:val="22"/>
          <w:szCs w:val="22"/>
        </w:rPr>
        <w:t>5</w:t>
      </w:r>
      <w:r w:rsidR="00E31B40">
        <w:rPr>
          <w:rFonts w:ascii="Arial" w:hAnsi="Arial" w:cs="Arial"/>
          <w:bCs/>
          <w:sz w:val="22"/>
          <w:szCs w:val="22"/>
        </w:rPr>
        <w:tab/>
      </w:r>
      <w:r w:rsidRPr="00876358">
        <w:rPr>
          <w:rFonts w:ascii="Arial" w:hAnsi="Arial" w:cs="Arial"/>
          <w:sz w:val="22"/>
          <w:szCs w:val="22"/>
        </w:rPr>
        <w:t>Full</w:t>
      </w:r>
      <w:r w:rsidR="00950DEF" w:rsidRPr="00876358">
        <w:rPr>
          <w:rFonts w:ascii="Arial" w:hAnsi="Arial" w:cs="Arial"/>
          <w:sz w:val="22"/>
          <w:szCs w:val="22"/>
        </w:rPr>
        <w:t xml:space="preserve"> refunds will only be made if </w:t>
      </w:r>
      <w:r w:rsidR="0025182A" w:rsidRPr="00876358">
        <w:rPr>
          <w:rFonts w:ascii="Arial" w:hAnsi="Arial" w:cs="Arial"/>
          <w:sz w:val="22"/>
          <w:szCs w:val="22"/>
        </w:rPr>
        <w:t>you withdraw</w:t>
      </w:r>
      <w:r w:rsidR="00950DEF" w:rsidRPr="00876358">
        <w:rPr>
          <w:rFonts w:ascii="Arial" w:hAnsi="Arial" w:cs="Arial"/>
          <w:sz w:val="22"/>
          <w:szCs w:val="22"/>
        </w:rPr>
        <w:t xml:space="preserve"> within two weeks of the course starting. After this two week period the full fee is payable. </w:t>
      </w:r>
    </w:p>
    <w:p w14:paraId="59190E13" w14:textId="418A7ABA" w:rsidR="00950DEF" w:rsidRPr="00876358" w:rsidRDefault="00950DEF" w:rsidP="00E31B40">
      <w:pPr>
        <w:pStyle w:val="Default"/>
        <w:spacing w:before="120" w:after="120"/>
        <w:ind w:left="426" w:right="-2"/>
        <w:jc w:val="both"/>
        <w:rPr>
          <w:rFonts w:ascii="Arial" w:hAnsi="Arial" w:cs="Arial"/>
          <w:sz w:val="22"/>
          <w:szCs w:val="22"/>
        </w:rPr>
      </w:pPr>
      <w:r w:rsidRPr="00876358">
        <w:rPr>
          <w:rFonts w:ascii="Arial" w:hAnsi="Arial" w:cs="Arial"/>
          <w:sz w:val="22"/>
          <w:szCs w:val="22"/>
        </w:rPr>
        <w:t xml:space="preserve">Where </w:t>
      </w:r>
      <w:r w:rsidR="0025182A" w:rsidRPr="00876358">
        <w:rPr>
          <w:rFonts w:ascii="Arial" w:hAnsi="Arial" w:cs="Arial"/>
          <w:sz w:val="22"/>
          <w:szCs w:val="22"/>
        </w:rPr>
        <w:t>you</w:t>
      </w:r>
      <w:r w:rsidRPr="00876358">
        <w:rPr>
          <w:rFonts w:ascii="Arial" w:hAnsi="Arial" w:cs="Arial"/>
          <w:sz w:val="22"/>
          <w:szCs w:val="22"/>
        </w:rPr>
        <w:t xml:space="preserve"> wish to apply for a refund due to exceptional circumstances </w:t>
      </w:r>
      <w:r w:rsidR="0025182A" w:rsidRPr="00876358">
        <w:rPr>
          <w:rFonts w:ascii="Arial" w:hAnsi="Arial" w:cs="Arial"/>
          <w:sz w:val="22"/>
          <w:szCs w:val="22"/>
        </w:rPr>
        <w:t>you</w:t>
      </w:r>
      <w:r w:rsidRPr="00876358">
        <w:rPr>
          <w:rFonts w:ascii="Arial" w:hAnsi="Arial" w:cs="Arial"/>
          <w:sz w:val="22"/>
          <w:szCs w:val="22"/>
        </w:rPr>
        <w:t xml:space="preserve"> must write to the </w:t>
      </w:r>
      <w:r w:rsidR="009372DE" w:rsidRPr="00876358">
        <w:rPr>
          <w:rFonts w:ascii="Arial" w:hAnsi="Arial" w:cs="Arial"/>
          <w:sz w:val="22"/>
          <w:szCs w:val="22"/>
        </w:rPr>
        <w:t>Chief Operating Officer</w:t>
      </w:r>
      <w:r w:rsidRPr="00876358">
        <w:rPr>
          <w:rFonts w:ascii="Arial" w:hAnsi="Arial" w:cs="Arial"/>
          <w:sz w:val="22"/>
          <w:szCs w:val="22"/>
        </w:rPr>
        <w:t xml:space="preserve">. Any claims accepted will be subject to an administration fee of £10. </w:t>
      </w:r>
    </w:p>
    <w:p w14:paraId="4A200ABC" w14:textId="6131F8E6" w:rsidR="00950DEF" w:rsidRPr="00876358" w:rsidRDefault="00950DEF" w:rsidP="00E31B40">
      <w:pPr>
        <w:pStyle w:val="Default"/>
        <w:spacing w:before="120" w:after="120"/>
        <w:ind w:left="426" w:right="-2"/>
        <w:jc w:val="both"/>
        <w:rPr>
          <w:rFonts w:ascii="Arial" w:hAnsi="Arial" w:cs="Arial"/>
          <w:sz w:val="22"/>
          <w:szCs w:val="22"/>
        </w:rPr>
      </w:pPr>
      <w:r w:rsidRPr="00876358">
        <w:rPr>
          <w:rFonts w:ascii="Arial" w:hAnsi="Arial" w:cs="Arial"/>
          <w:sz w:val="22"/>
          <w:szCs w:val="22"/>
        </w:rPr>
        <w:t xml:space="preserve">If </w:t>
      </w:r>
      <w:r w:rsidR="0025182A" w:rsidRPr="00876358">
        <w:rPr>
          <w:rFonts w:ascii="Arial" w:hAnsi="Arial" w:cs="Arial"/>
          <w:sz w:val="22"/>
          <w:szCs w:val="22"/>
        </w:rPr>
        <w:t>you have</w:t>
      </w:r>
      <w:r w:rsidRPr="00876358">
        <w:rPr>
          <w:rFonts w:ascii="Arial" w:hAnsi="Arial" w:cs="Arial"/>
          <w:sz w:val="22"/>
          <w:szCs w:val="22"/>
        </w:rPr>
        <w:t xml:space="preserve"> attended more than 6 weeks, then the College will retain a proportion of any fees in respect of one term. There will be no refund after the end of term one in respect of exceptional circumstances. Further detail on exceptional circumstances can be found in the </w:t>
      </w:r>
      <w:r w:rsidRPr="00876358">
        <w:rPr>
          <w:rFonts w:ascii="Arial" w:hAnsi="Arial" w:cs="Arial"/>
          <w:b/>
          <w:bCs/>
          <w:sz w:val="22"/>
          <w:szCs w:val="22"/>
        </w:rPr>
        <w:t>HE Refund and Compensation Policy</w:t>
      </w:r>
      <w:r w:rsidRPr="00876358">
        <w:rPr>
          <w:rFonts w:ascii="Arial" w:hAnsi="Arial" w:cs="Arial"/>
          <w:sz w:val="22"/>
          <w:szCs w:val="22"/>
        </w:rPr>
        <w:t>.</w:t>
      </w:r>
    </w:p>
    <w:p w14:paraId="5728EED2" w14:textId="77777777" w:rsidR="00E31B40" w:rsidRDefault="002D14C3" w:rsidP="006406CD">
      <w:pPr>
        <w:pStyle w:val="Default"/>
        <w:numPr>
          <w:ilvl w:val="0"/>
          <w:numId w:val="5"/>
        </w:numPr>
        <w:spacing w:before="120" w:after="120"/>
        <w:ind w:left="284" w:right="-2" w:hanging="284"/>
        <w:jc w:val="both"/>
        <w:rPr>
          <w:rFonts w:ascii="Arial" w:eastAsiaTheme="minorEastAsia" w:hAnsi="Arial" w:cs="Arial"/>
          <w:b/>
          <w:bCs/>
          <w:color w:val="000000" w:themeColor="text1"/>
          <w:sz w:val="22"/>
          <w:szCs w:val="22"/>
        </w:rPr>
      </w:pPr>
      <w:r w:rsidRPr="00E31B40">
        <w:rPr>
          <w:rFonts w:ascii="Arial" w:hAnsi="Arial" w:cs="Arial"/>
          <w:b/>
          <w:bCs/>
          <w:sz w:val="22"/>
          <w:szCs w:val="22"/>
        </w:rPr>
        <w:lastRenderedPageBreak/>
        <w:t>Protecting Continuation of Study</w:t>
      </w:r>
    </w:p>
    <w:p w14:paraId="708B6564" w14:textId="2EBD958E" w:rsidR="00E31B40" w:rsidRDefault="002D14C3" w:rsidP="006406CD">
      <w:pPr>
        <w:pStyle w:val="Default"/>
        <w:numPr>
          <w:ilvl w:val="1"/>
          <w:numId w:val="5"/>
        </w:numPr>
        <w:spacing w:before="120" w:after="120"/>
        <w:ind w:left="426" w:right="-2" w:hanging="426"/>
        <w:jc w:val="both"/>
        <w:rPr>
          <w:rFonts w:ascii="Arial" w:hAnsi="Arial" w:cs="Arial"/>
          <w:sz w:val="22"/>
          <w:szCs w:val="22"/>
        </w:rPr>
      </w:pPr>
      <w:r w:rsidRPr="00876358">
        <w:rPr>
          <w:rFonts w:ascii="Arial" w:hAnsi="Arial" w:cs="Arial"/>
          <w:sz w:val="22"/>
          <w:szCs w:val="22"/>
        </w:rPr>
        <w:t xml:space="preserve">The College is committed to </w:t>
      </w:r>
      <w:r w:rsidR="0025182A" w:rsidRPr="00876358">
        <w:rPr>
          <w:rFonts w:ascii="Arial" w:hAnsi="Arial" w:cs="Arial"/>
          <w:sz w:val="22"/>
          <w:szCs w:val="22"/>
        </w:rPr>
        <w:t xml:space="preserve">protecting the </w:t>
      </w:r>
      <w:r w:rsidRPr="00876358">
        <w:rPr>
          <w:rFonts w:ascii="Arial" w:hAnsi="Arial" w:cs="Arial"/>
          <w:sz w:val="22"/>
          <w:szCs w:val="22"/>
        </w:rPr>
        <w:t>continuation of study for all Students studying on Higher Education Programmes at the College.</w:t>
      </w:r>
    </w:p>
    <w:p w14:paraId="2236DB3E" w14:textId="3A2C1324" w:rsidR="00A92C4E" w:rsidRPr="00876358" w:rsidRDefault="00A92C4E" w:rsidP="00E31B40">
      <w:pPr>
        <w:pStyle w:val="Default"/>
        <w:spacing w:before="120" w:after="120"/>
        <w:ind w:left="426" w:right="-2" w:hanging="426"/>
        <w:jc w:val="both"/>
        <w:rPr>
          <w:rFonts w:ascii="Arial" w:hAnsi="Arial" w:cs="Arial"/>
          <w:b/>
          <w:bCs/>
          <w:sz w:val="22"/>
          <w:szCs w:val="22"/>
        </w:rPr>
      </w:pPr>
      <w:r w:rsidRPr="00E31B40">
        <w:rPr>
          <w:rFonts w:ascii="Arial" w:hAnsi="Arial" w:cs="Arial"/>
          <w:bCs/>
          <w:sz w:val="22"/>
          <w:szCs w:val="22"/>
        </w:rPr>
        <w:t>4.2</w:t>
      </w:r>
      <w:r w:rsidRPr="00876358">
        <w:rPr>
          <w:rFonts w:ascii="Arial" w:hAnsi="Arial" w:cs="Arial"/>
          <w:b/>
          <w:bCs/>
          <w:sz w:val="22"/>
          <w:szCs w:val="22"/>
        </w:rPr>
        <w:t xml:space="preserve"> </w:t>
      </w:r>
      <w:r w:rsidR="00E31B40">
        <w:rPr>
          <w:rFonts w:ascii="Arial" w:hAnsi="Arial" w:cs="Arial"/>
          <w:b/>
          <w:bCs/>
          <w:sz w:val="22"/>
          <w:szCs w:val="22"/>
        </w:rPr>
        <w:tab/>
      </w:r>
      <w:r w:rsidR="002D14C3" w:rsidRPr="00876358">
        <w:rPr>
          <w:rFonts w:ascii="Arial" w:hAnsi="Arial" w:cs="Arial"/>
          <w:bCs/>
          <w:sz w:val="22"/>
          <w:szCs w:val="22"/>
        </w:rPr>
        <w:t xml:space="preserve">On an annual basis the College </w:t>
      </w:r>
      <w:r w:rsidR="00804AFE" w:rsidRPr="00876358">
        <w:rPr>
          <w:rFonts w:ascii="Arial" w:hAnsi="Arial" w:cs="Arial"/>
          <w:bCs/>
          <w:sz w:val="22"/>
          <w:szCs w:val="22"/>
        </w:rPr>
        <w:t>commit to publishing</w:t>
      </w:r>
      <w:r w:rsidR="002D14C3" w:rsidRPr="00876358">
        <w:rPr>
          <w:rFonts w:ascii="Arial" w:hAnsi="Arial" w:cs="Arial"/>
          <w:bCs/>
          <w:sz w:val="22"/>
          <w:szCs w:val="22"/>
        </w:rPr>
        <w:t xml:space="preserve"> a </w:t>
      </w:r>
      <w:r w:rsidR="002D14C3" w:rsidRPr="00876358">
        <w:rPr>
          <w:rFonts w:ascii="Arial" w:hAnsi="Arial" w:cs="Arial"/>
          <w:b/>
          <w:bCs/>
          <w:sz w:val="22"/>
          <w:szCs w:val="22"/>
        </w:rPr>
        <w:t xml:space="preserve">Student Protection Plan </w:t>
      </w:r>
      <w:r w:rsidR="002D14C3" w:rsidRPr="00876358">
        <w:rPr>
          <w:rFonts w:ascii="Arial" w:hAnsi="Arial" w:cs="Arial"/>
          <w:bCs/>
          <w:sz w:val="22"/>
          <w:szCs w:val="22"/>
        </w:rPr>
        <w:t xml:space="preserve">to assess the </w:t>
      </w:r>
      <w:r w:rsidR="00804AFE" w:rsidRPr="00876358">
        <w:rPr>
          <w:rFonts w:ascii="Arial" w:hAnsi="Arial" w:cs="Arial"/>
          <w:bCs/>
          <w:sz w:val="22"/>
          <w:szCs w:val="22"/>
        </w:rPr>
        <w:t xml:space="preserve">possible </w:t>
      </w:r>
      <w:r w:rsidR="002D14C3" w:rsidRPr="00876358">
        <w:rPr>
          <w:rFonts w:ascii="Arial" w:hAnsi="Arial" w:cs="Arial"/>
          <w:bCs/>
          <w:sz w:val="22"/>
          <w:szCs w:val="22"/>
        </w:rPr>
        <w:t xml:space="preserve">risks to the continuation of study for students and to outline the measures </w:t>
      </w:r>
      <w:r w:rsidR="00804AFE" w:rsidRPr="00876358">
        <w:rPr>
          <w:rFonts w:ascii="Arial" w:hAnsi="Arial" w:cs="Arial"/>
          <w:bCs/>
          <w:sz w:val="22"/>
          <w:szCs w:val="22"/>
        </w:rPr>
        <w:t>that are / will be put in</w:t>
      </w:r>
      <w:r w:rsidR="002D14C3" w:rsidRPr="00876358">
        <w:rPr>
          <w:rFonts w:ascii="Arial" w:hAnsi="Arial" w:cs="Arial"/>
          <w:bCs/>
          <w:sz w:val="22"/>
          <w:szCs w:val="22"/>
        </w:rPr>
        <w:t xml:space="preserve"> place to mitigate </w:t>
      </w:r>
      <w:r w:rsidR="00804AFE" w:rsidRPr="00876358">
        <w:rPr>
          <w:rFonts w:ascii="Arial" w:hAnsi="Arial" w:cs="Arial"/>
          <w:bCs/>
          <w:sz w:val="22"/>
          <w:szCs w:val="22"/>
        </w:rPr>
        <w:t xml:space="preserve">the </w:t>
      </w:r>
      <w:r w:rsidR="002D14C3" w:rsidRPr="00876358">
        <w:rPr>
          <w:rFonts w:ascii="Arial" w:hAnsi="Arial" w:cs="Arial"/>
          <w:bCs/>
          <w:sz w:val="22"/>
          <w:szCs w:val="22"/>
        </w:rPr>
        <w:t xml:space="preserve">risks </w:t>
      </w:r>
      <w:r w:rsidR="00804AFE" w:rsidRPr="00876358">
        <w:rPr>
          <w:rFonts w:ascii="Arial" w:hAnsi="Arial" w:cs="Arial"/>
          <w:bCs/>
          <w:sz w:val="22"/>
          <w:szCs w:val="22"/>
        </w:rPr>
        <w:t>identified.</w:t>
      </w:r>
    </w:p>
    <w:p w14:paraId="4E1085BD" w14:textId="77777777" w:rsidR="00A92C4E" w:rsidRPr="00876358" w:rsidRDefault="00A92C4E" w:rsidP="00876358">
      <w:pPr>
        <w:pStyle w:val="Default"/>
        <w:spacing w:before="120" w:after="120"/>
        <w:ind w:right="-2"/>
        <w:jc w:val="both"/>
        <w:rPr>
          <w:rFonts w:ascii="Arial" w:hAnsi="Arial" w:cs="Arial"/>
          <w:b/>
          <w:bCs/>
          <w:sz w:val="22"/>
          <w:szCs w:val="22"/>
        </w:rPr>
      </w:pPr>
    </w:p>
    <w:p w14:paraId="2A3FC4FE" w14:textId="7BCA1A79" w:rsidR="00A92C4E" w:rsidRPr="00E31B40" w:rsidRDefault="45F8CF40" w:rsidP="006406CD">
      <w:pPr>
        <w:pStyle w:val="Default"/>
        <w:numPr>
          <w:ilvl w:val="0"/>
          <w:numId w:val="5"/>
        </w:numPr>
        <w:spacing w:before="120" w:after="120"/>
        <w:ind w:left="284" w:right="-2" w:hanging="284"/>
        <w:jc w:val="both"/>
        <w:rPr>
          <w:rFonts w:ascii="Arial" w:eastAsiaTheme="minorEastAsia" w:hAnsi="Arial" w:cs="Arial"/>
          <w:b/>
          <w:bCs/>
          <w:color w:val="000000" w:themeColor="text1"/>
          <w:sz w:val="22"/>
          <w:szCs w:val="22"/>
        </w:rPr>
      </w:pPr>
      <w:r w:rsidRPr="00E31B40">
        <w:rPr>
          <w:rFonts w:ascii="Arial" w:hAnsi="Arial" w:cs="Arial"/>
          <w:b/>
          <w:bCs/>
          <w:sz w:val="22"/>
          <w:szCs w:val="22"/>
        </w:rPr>
        <w:t>Liability</w:t>
      </w:r>
      <w:r w:rsidR="6EF36C88" w:rsidRPr="00E31B40">
        <w:rPr>
          <w:rFonts w:ascii="Arial" w:hAnsi="Arial" w:cs="Arial"/>
          <w:b/>
          <w:bCs/>
          <w:sz w:val="22"/>
          <w:szCs w:val="22"/>
        </w:rPr>
        <w:t xml:space="preserve"> and ‘Force Majeure’</w:t>
      </w:r>
    </w:p>
    <w:p w14:paraId="2D6117B4" w14:textId="0367DB79" w:rsidR="00A92C4E" w:rsidRPr="00876358" w:rsidRDefault="009372DE" w:rsidP="00E31B40">
      <w:pPr>
        <w:pStyle w:val="Default"/>
        <w:spacing w:before="120" w:after="120"/>
        <w:ind w:left="426" w:right="-2" w:hanging="426"/>
        <w:jc w:val="both"/>
        <w:rPr>
          <w:rFonts w:ascii="Arial" w:eastAsiaTheme="minorEastAsia" w:hAnsi="Arial" w:cs="Arial"/>
          <w:color w:val="333333"/>
          <w:sz w:val="22"/>
          <w:szCs w:val="22"/>
        </w:rPr>
      </w:pPr>
      <w:r w:rsidRPr="00E31B40">
        <w:rPr>
          <w:rFonts w:ascii="Arial" w:hAnsi="Arial" w:cs="Arial"/>
          <w:bCs/>
          <w:sz w:val="22"/>
          <w:szCs w:val="22"/>
        </w:rPr>
        <w:t xml:space="preserve">5.1 </w:t>
      </w:r>
      <w:r w:rsidR="00E31B40">
        <w:rPr>
          <w:rFonts w:ascii="Arial" w:hAnsi="Arial" w:cs="Arial"/>
          <w:bCs/>
          <w:sz w:val="22"/>
          <w:szCs w:val="22"/>
        </w:rPr>
        <w:tab/>
      </w:r>
      <w:r w:rsidRPr="00E31B40">
        <w:rPr>
          <w:rFonts w:ascii="Arial" w:hAnsi="Arial" w:cs="Arial"/>
          <w:bCs/>
          <w:sz w:val="22"/>
          <w:szCs w:val="22"/>
        </w:rPr>
        <w:t>The</w:t>
      </w:r>
      <w:r w:rsidR="25B41C40" w:rsidRPr="00876358">
        <w:rPr>
          <w:rFonts w:ascii="Arial" w:eastAsiaTheme="minorEastAsia" w:hAnsi="Arial" w:cs="Arial"/>
          <w:color w:val="333333"/>
          <w:sz w:val="22"/>
          <w:szCs w:val="22"/>
        </w:rPr>
        <w:t xml:space="preserve"> College</w:t>
      </w:r>
      <w:r w:rsidR="28CA9362" w:rsidRPr="00876358">
        <w:rPr>
          <w:rFonts w:ascii="Arial" w:eastAsiaTheme="minorEastAsia" w:hAnsi="Arial" w:cs="Arial"/>
          <w:color w:val="333333"/>
          <w:sz w:val="22"/>
          <w:szCs w:val="22"/>
        </w:rPr>
        <w:t xml:space="preserve"> shall not be liable for failure to perform any obligations under the Contract if such failure is caused by any act or event beyond the</w:t>
      </w:r>
      <w:r w:rsidR="4C104233" w:rsidRPr="00876358">
        <w:rPr>
          <w:rFonts w:ascii="Arial" w:eastAsiaTheme="minorEastAsia" w:hAnsi="Arial" w:cs="Arial"/>
          <w:color w:val="333333"/>
          <w:sz w:val="22"/>
          <w:szCs w:val="22"/>
        </w:rPr>
        <w:t xml:space="preserve"> College’</w:t>
      </w:r>
      <w:r w:rsidR="28CA9362" w:rsidRPr="00876358">
        <w:rPr>
          <w:rFonts w:ascii="Arial" w:eastAsiaTheme="minorEastAsia" w:hAnsi="Arial" w:cs="Arial"/>
          <w:color w:val="333333"/>
          <w:sz w:val="22"/>
          <w:szCs w:val="22"/>
        </w:rPr>
        <w:t>s reasonable control</w:t>
      </w:r>
      <w:r w:rsidR="3D08F85E" w:rsidRPr="00876358">
        <w:rPr>
          <w:rFonts w:ascii="Arial" w:eastAsiaTheme="minorEastAsia" w:hAnsi="Arial" w:cs="Arial"/>
          <w:color w:val="333333"/>
          <w:sz w:val="22"/>
          <w:szCs w:val="22"/>
        </w:rPr>
        <w:t xml:space="preserve"> (‘Force Majeure’ Event)</w:t>
      </w:r>
      <w:r w:rsidR="28CA9362" w:rsidRPr="00876358">
        <w:rPr>
          <w:rFonts w:ascii="Arial" w:eastAsiaTheme="minorEastAsia" w:hAnsi="Arial" w:cs="Arial"/>
          <w:color w:val="333333"/>
          <w:sz w:val="22"/>
          <w:szCs w:val="22"/>
        </w:rPr>
        <w:t xml:space="preserve"> including</w:t>
      </w:r>
      <w:r w:rsidR="2B6564F6" w:rsidRPr="00876358">
        <w:rPr>
          <w:rFonts w:ascii="Arial" w:eastAsiaTheme="minorEastAsia" w:hAnsi="Arial" w:cs="Arial"/>
          <w:color w:val="333333"/>
          <w:sz w:val="22"/>
          <w:szCs w:val="22"/>
        </w:rPr>
        <w:t>:</w:t>
      </w:r>
      <w:r w:rsidR="28CA9362" w:rsidRPr="00876358">
        <w:rPr>
          <w:rFonts w:ascii="Arial" w:eastAsiaTheme="minorEastAsia" w:hAnsi="Arial" w:cs="Arial"/>
          <w:color w:val="333333"/>
          <w:sz w:val="22"/>
          <w:szCs w:val="22"/>
        </w:rPr>
        <w:t xml:space="preserve"> </w:t>
      </w:r>
    </w:p>
    <w:p w14:paraId="4DC3B279" w14:textId="47B2E570" w:rsidR="00A92C4E" w:rsidRPr="00876358" w:rsidRDefault="43099609" w:rsidP="006406CD">
      <w:pPr>
        <w:pStyle w:val="ListParagraph"/>
        <w:numPr>
          <w:ilvl w:val="0"/>
          <w:numId w:val="6"/>
        </w:numPr>
        <w:spacing w:before="120" w:after="120" w:line="240" w:lineRule="auto"/>
        <w:ind w:left="851" w:right="-2"/>
        <w:contextualSpacing w:val="0"/>
        <w:jc w:val="both"/>
        <w:rPr>
          <w:rFonts w:ascii="Arial" w:eastAsiaTheme="minorEastAsia" w:hAnsi="Arial" w:cs="Arial"/>
        </w:rPr>
      </w:pPr>
      <w:r w:rsidRPr="00876358">
        <w:rPr>
          <w:rFonts w:ascii="Arial" w:eastAsia="Calibri" w:hAnsi="Arial" w:cs="Arial"/>
        </w:rPr>
        <w:t>W</w:t>
      </w:r>
      <w:r w:rsidR="09BD9025" w:rsidRPr="00876358">
        <w:rPr>
          <w:rFonts w:ascii="Arial" w:eastAsia="Calibri" w:hAnsi="Arial" w:cs="Arial"/>
        </w:rPr>
        <w:t>here the numbers recruited to a course and/or module are so low that it is not possible to deliver an appropriate quality of education to students enrolled on it.</w:t>
      </w:r>
    </w:p>
    <w:p w14:paraId="014C7BBD" w14:textId="29B9C3DB" w:rsidR="00A92C4E" w:rsidRPr="00876358" w:rsidRDefault="6EB677F5" w:rsidP="006406CD">
      <w:pPr>
        <w:pStyle w:val="ListParagraph"/>
        <w:numPr>
          <w:ilvl w:val="0"/>
          <w:numId w:val="6"/>
        </w:numPr>
        <w:spacing w:before="120" w:after="120" w:line="240" w:lineRule="auto"/>
        <w:ind w:left="851" w:right="-2"/>
        <w:contextualSpacing w:val="0"/>
        <w:jc w:val="both"/>
        <w:rPr>
          <w:rFonts w:ascii="Arial" w:hAnsi="Arial" w:cs="Arial"/>
        </w:rPr>
      </w:pPr>
      <w:r w:rsidRPr="00876358">
        <w:rPr>
          <w:rFonts w:ascii="Arial" w:eastAsia="Calibri" w:hAnsi="Arial" w:cs="Arial"/>
        </w:rPr>
        <w:t>T</w:t>
      </w:r>
      <w:r w:rsidR="09BD9025" w:rsidRPr="00876358">
        <w:rPr>
          <w:rFonts w:ascii="Arial" w:eastAsia="Calibri" w:hAnsi="Arial" w:cs="Arial"/>
        </w:rPr>
        <w:t>he unexpected absence or departure of a key member of staff.</w:t>
      </w:r>
    </w:p>
    <w:p w14:paraId="7314B78D" w14:textId="6B182CF4" w:rsidR="00A92C4E" w:rsidRPr="00876358" w:rsidRDefault="35C837CD" w:rsidP="006406CD">
      <w:pPr>
        <w:pStyle w:val="ListParagraph"/>
        <w:numPr>
          <w:ilvl w:val="0"/>
          <w:numId w:val="6"/>
        </w:numPr>
        <w:spacing w:before="120" w:after="120" w:line="240" w:lineRule="auto"/>
        <w:ind w:left="851" w:right="-2"/>
        <w:contextualSpacing w:val="0"/>
        <w:jc w:val="both"/>
        <w:rPr>
          <w:rFonts w:ascii="Arial" w:hAnsi="Arial" w:cs="Arial"/>
        </w:rPr>
      </w:pPr>
      <w:r w:rsidRPr="00876358">
        <w:rPr>
          <w:rFonts w:ascii="Arial" w:eastAsia="Calibri" w:hAnsi="Arial" w:cs="Arial"/>
        </w:rPr>
        <w:t>A</w:t>
      </w:r>
      <w:r w:rsidR="09BD9025" w:rsidRPr="00876358">
        <w:rPr>
          <w:rFonts w:ascii="Arial" w:eastAsia="Calibri" w:hAnsi="Arial" w:cs="Arial"/>
        </w:rPr>
        <w:t>cts of God, flood, earthquake, windstorm or other natural disaster, including epidemics of infectious disease</w:t>
      </w:r>
    </w:p>
    <w:p w14:paraId="2111858D" w14:textId="54AADCE6" w:rsidR="00A92C4E" w:rsidRPr="00876358" w:rsidRDefault="7E814009" w:rsidP="006406CD">
      <w:pPr>
        <w:pStyle w:val="ListParagraph"/>
        <w:numPr>
          <w:ilvl w:val="0"/>
          <w:numId w:val="6"/>
        </w:numPr>
        <w:spacing w:before="120" w:after="120" w:line="240" w:lineRule="auto"/>
        <w:ind w:left="851" w:right="-2"/>
        <w:contextualSpacing w:val="0"/>
        <w:jc w:val="both"/>
        <w:rPr>
          <w:rFonts w:ascii="Arial" w:hAnsi="Arial" w:cs="Arial"/>
        </w:rPr>
      </w:pPr>
      <w:r w:rsidRPr="00876358">
        <w:rPr>
          <w:rFonts w:ascii="Arial" w:eastAsia="Calibri" w:hAnsi="Arial" w:cs="Arial"/>
        </w:rPr>
        <w:t>F</w:t>
      </w:r>
      <w:r w:rsidR="09BD9025" w:rsidRPr="00876358">
        <w:rPr>
          <w:rFonts w:ascii="Arial" w:eastAsia="Calibri" w:hAnsi="Arial" w:cs="Arial"/>
        </w:rPr>
        <w:t>ire, explosion or accidental damage</w:t>
      </w:r>
    </w:p>
    <w:p w14:paraId="55214AC9" w14:textId="39D98FCF" w:rsidR="00A92C4E" w:rsidRPr="00876358" w:rsidRDefault="1205074E" w:rsidP="006406CD">
      <w:pPr>
        <w:pStyle w:val="ListParagraph"/>
        <w:numPr>
          <w:ilvl w:val="0"/>
          <w:numId w:val="6"/>
        </w:numPr>
        <w:spacing w:before="120" w:after="120" w:line="240" w:lineRule="auto"/>
        <w:ind w:left="851" w:right="-2"/>
        <w:contextualSpacing w:val="0"/>
        <w:jc w:val="both"/>
        <w:rPr>
          <w:rFonts w:ascii="Arial" w:hAnsi="Arial" w:cs="Arial"/>
        </w:rPr>
      </w:pPr>
      <w:r w:rsidRPr="00876358">
        <w:rPr>
          <w:rFonts w:ascii="Arial" w:eastAsia="Calibri" w:hAnsi="Arial" w:cs="Arial"/>
        </w:rPr>
        <w:t>C</w:t>
      </w:r>
      <w:r w:rsidR="09BD9025" w:rsidRPr="00876358">
        <w:rPr>
          <w:rFonts w:ascii="Arial" w:eastAsia="Calibri" w:hAnsi="Arial" w:cs="Arial"/>
        </w:rPr>
        <w:t>ollapse of building structures, failure of machinery, computers or vehicles</w:t>
      </w:r>
    </w:p>
    <w:p w14:paraId="3C1B6637" w14:textId="349585E4" w:rsidR="00A92C4E" w:rsidRPr="00876358" w:rsidRDefault="7AAA15C2" w:rsidP="006406CD">
      <w:pPr>
        <w:pStyle w:val="ListParagraph"/>
        <w:numPr>
          <w:ilvl w:val="0"/>
          <w:numId w:val="6"/>
        </w:numPr>
        <w:spacing w:before="120" w:after="120" w:line="240" w:lineRule="auto"/>
        <w:ind w:left="851" w:right="-2"/>
        <w:contextualSpacing w:val="0"/>
        <w:jc w:val="both"/>
        <w:rPr>
          <w:rFonts w:ascii="Arial" w:hAnsi="Arial" w:cs="Arial"/>
        </w:rPr>
      </w:pPr>
      <w:r w:rsidRPr="00876358">
        <w:rPr>
          <w:rFonts w:ascii="Arial" w:eastAsia="Calibri" w:hAnsi="Arial" w:cs="Arial"/>
        </w:rPr>
        <w:t>L</w:t>
      </w:r>
      <w:r w:rsidR="33179335" w:rsidRPr="00876358">
        <w:rPr>
          <w:rFonts w:ascii="Arial" w:eastAsia="Calibri" w:hAnsi="Arial" w:cs="Arial"/>
        </w:rPr>
        <w:t>a</w:t>
      </w:r>
      <w:r w:rsidR="09BD9025" w:rsidRPr="00876358">
        <w:rPr>
          <w:rFonts w:ascii="Arial" w:eastAsia="Calibri" w:hAnsi="Arial" w:cs="Arial"/>
        </w:rPr>
        <w:t>bour disputes, including strikes and industrial and other action</w:t>
      </w:r>
    </w:p>
    <w:p w14:paraId="74799A7C" w14:textId="25FAA53A" w:rsidR="00A92C4E" w:rsidRPr="00876358" w:rsidRDefault="4F91AD88" w:rsidP="006406CD">
      <w:pPr>
        <w:pStyle w:val="ListParagraph"/>
        <w:numPr>
          <w:ilvl w:val="0"/>
          <w:numId w:val="6"/>
        </w:numPr>
        <w:spacing w:before="120" w:after="120" w:line="240" w:lineRule="auto"/>
        <w:ind w:left="851" w:right="-2"/>
        <w:contextualSpacing w:val="0"/>
        <w:jc w:val="both"/>
        <w:rPr>
          <w:rFonts w:ascii="Arial" w:hAnsi="Arial" w:cs="Arial"/>
        </w:rPr>
      </w:pPr>
      <w:r w:rsidRPr="00876358">
        <w:rPr>
          <w:rFonts w:ascii="Arial" w:eastAsia="Calibri" w:hAnsi="Arial" w:cs="Arial"/>
        </w:rPr>
        <w:t>I</w:t>
      </w:r>
      <w:r w:rsidR="09BD9025" w:rsidRPr="00876358">
        <w:rPr>
          <w:rFonts w:ascii="Arial" w:eastAsia="Calibri" w:hAnsi="Arial" w:cs="Arial"/>
        </w:rPr>
        <w:t>nterruption or failure of utility service, including but not limited to electric power, gas or water</w:t>
      </w:r>
    </w:p>
    <w:p w14:paraId="458DBA7D" w14:textId="77777777" w:rsidR="00E31B40" w:rsidRPr="00E31B40" w:rsidRDefault="5E4D6257" w:rsidP="006406CD">
      <w:pPr>
        <w:pStyle w:val="ListParagraph"/>
        <w:numPr>
          <w:ilvl w:val="0"/>
          <w:numId w:val="6"/>
        </w:numPr>
        <w:spacing w:before="120" w:after="120" w:line="240" w:lineRule="auto"/>
        <w:ind w:left="851" w:right="-2"/>
        <w:contextualSpacing w:val="0"/>
        <w:jc w:val="both"/>
        <w:rPr>
          <w:rFonts w:ascii="Arial" w:hAnsi="Arial" w:cs="Arial"/>
        </w:rPr>
      </w:pPr>
      <w:r w:rsidRPr="00876358">
        <w:rPr>
          <w:rFonts w:ascii="Arial" w:eastAsia="Calibri" w:hAnsi="Arial" w:cs="Arial"/>
        </w:rPr>
        <w:t>T</w:t>
      </w:r>
      <w:r w:rsidR="09BD9025" w:rsidRPr="00876358">
        <w:rPr>
          <w:rFonts w:ascii="Arial" w:eastAsia="Calibri" w:hAnsi="Arial" w:cs="Arial"/>
        </w:rPr>
        <w:t>he acts, decrees, legislation, or restriction of any government</w:t>
      </w:r>
      <w:r w:rsidR="00876358">
        <w:rPr>
          <w:rFonts w:ascii="Arial" w:eastAsia="Calibri" w:hAnsi="Arial" w:cs="Arial"/>
        </w:rPr>
        <w:t>.</w:t>
      </w:r>
    </w:p>
    <w:p w14:paraId="7161016B" w14:textId="132D98DD" w:rsidR="00A92C4E" w:rsidRPr="00876358" w:rsidRDefault="1B6458A5" w:rsidP="00E31B40">
      <w:pPr>
        <w:spacing w:before="120" w:after="120" w:line="240" w:lineRule="auto"/>
        <w:ind w:left="426" w:right="-2" w:hanging="426"/>
        <w:jc w:val="both"/>
        <w:rPr>
          <w:rFonts w:ascii="Arial" w:eastAsiaTheme="minorEastAsia" w:hAnsi="Arial" w:cs="Arial"/>
          <w:color w:val="333333"/>
        </w:rPr>
      </w:pPr>
      <w:r w:rsidRPr="00E31B40">
        <w:rPr>
          <w:rFonts w:ascii="Arial" w:eastAsiaTheme="minorEastAsia" w:hAnsi="Arial" w:cs="Arial"/>
          <w:bCs/>
          <w:color w:val="333333"/>
        </w:rPr>
        <w:t>5.2</w:t>
      </w:r>
      <w:r w:rsidRPr="00876358">
        <w:rPr>
          <w:rFonts w:ascii="Arial" w:eastAsiaTheme="minorEastAsia" w:hAnsi="Arial" w:cs="Arial"/>
          <w:color w:val="333333"/>
        </w:rPr>
        <w:t xml:space="preserve"> </w:t>
      </w:r>
      <w:r w:rsidR="00E31B40">
        <w:rPr>
          <w:rFonts w:ascii="Arial" w:eastAsiaTheme="minorEastAsia" w:hAnsi="Arial" w:cs="Arial"/>
          <w:color w:val="333333"/>
        </w:rPr>
        <w:tab/>
      </w:r>
      <w:r w:rsidR="28CA9362" w:rsidRPr="00876358">
        <w:rPr>
          <w:rFonts w:ascii="Arial" w:eastAsiaTheme="minorEastAsia" w:hAnsi="Arial" w:cs="Arial"/>
          <w:color w:val="333333"/>
        </w:rPr>
        <w:t xml:space="preserve">If the </w:t>
      </w:r>
      <w:r w:rsidR="163C28B9" w:rsidRPr="00876358">
        <w:rPr>
          <w:rFonts w:ascii="Arial" w:eastAsiaTheme="minorEastAsia" w:hAnsi="Arial" w:cs="Arial"/>
          <w:color w:val="333333"/>
        </w:rPr>
        <w:t>College</w:t>
      </w:r>
      <w:r w:rsidR="28CA9362" w:rsidRPr="00876358">
        <w:rPr>
          <w:rFonts w:ascii="Arial" w:eastAsiaTheme="minorEastAsia" w:hAnsi="Arial" w:cs="Arial"/>
          <w:color w:val="333333"/>
        </w:rPr>
        <w:t xml:space="preserve"> is the subject of a Force Majeure Event, it will take all reasonable steps to minimise the disruption to your studies</w:t>
      </w:r>
      <w:r w:rsidR="02B125AA" w:rsidRPr="00876358">
        <w:rPr>
          <w:rFonts w:ascii="Arial" w:eastAsiaTheme="minorEastAsia" w:hAnsi="Arial" w:cs="Arial"/>
          <w:color w:val="333333"/>
        </w:rPr>
        <w:t xml:space="preserve"> for example by:</w:t>
      </w:r>
      <w:r w:rsidR="00A92C4E" w:rsidRPr="00876358">
        <w:rPr>
          <w:rFonts w:ascii="Arial" w:hAnsi="Arial" w:cs="Arial"/>
        </w:rPr>
        <w:br/>
      </w:r>
      <w:r w:rsidR="02B125AA" w:rsidRPr="00876358">
        <w:rPr>
          <w:rFonts w:ascii="Arial" w:eastAsiaTheme="minorEastAsia" w:hAnsi="Arial" w:cs="Arial"/>
          <w:color w:val="333333"/>
        </w:rPr>
        <w:t>Delivering a modified version of the course or units.</w:t>
      </w:r>
    </w:p>
    <w:p w14:paraId="7E4168DE" w14:textId="2BD9DDB8" w:rsidR="00A92C4E" w:rsidRPr="00876358" w:rsidRDefault="02B125AA" w:rsidP="006406CD">
      <w:pPr>
        <w:pStyle w:val="ListParagraph"/>
        <w:numPr>
          <w:ilvl w:val="0"/>
          <w:numId w:val="7"/>
        </w:numPr>
        <w:spacing w:before="120" w:after="120" w:line="240" w:lineRule="auto"/>
        <w:ind w:left="851" w:right="-2"/>
        <w:contextualSpacing w:val="0"/>
        <w:jc w:val="both"/>
        <w:rPr>
          <w:rFonts w:ascii="Arial" w:hAnsi="Arial" w:cs="Arial"/>
          <w:color w:val="333333"/>
        </w:rPr>
      </w:pPr>
      <w:r w:rsidRPr="00876358">
        <w:rPr>
          <w:rFonts w:ascii="Arial" w:eastAsiaTheme="minorEastAsia" w:hAnsi="Arial" w:cs="Arial"/>
          <w:color w:val="333333"/>
        </w:rPr>
        <w:t>Delivering a modified version of assessment.</w:t>
      </w:r>
    </w:p>
    <w:p w14:paraId="40CDAB97" w14:textId="77777777" w:rsidR="00876358" w:rsidRPr="00876358" w:rsidRDefault="1FB6321B" w:rsidP="006406CD">
      <w:pPr>
        <w:pStyle w:val="ListParagraph"/>
        <w:numPr>
          <w:ilvl w:val="0"/>
          <w:numId w:val="7"/>
        </w:numPr>
        <w:spacing w:before="120" w:after="120" w:line="240" w:lineRule="auto"/>
        <w:ind w:left="851" w:right="-2"/>
        <w:contextualSpacing w:val="0"/>
        <w:jc w:val="both"/>
        <w:rPr>
          <w:rFonts w:ascii="Arial" w:eastAsiaTheme="minorEastAsia" w:hAnsi="Arial" w:cs="Arial"/>
          <w:color w:val="333333"/>
        </w:rPr>
      </w:pPr>
      <w:r w:rsidRPr="00876358">
        <w:rPr>
          <w:rFonts w:ascii="Arial" w:hAnsi="Arial" w:cs="Arial"/>
        </w:rPr>
        <w:t>Making available learning or other support and other services and facilities as it considers appropriate to affected students.</w:t>
      </w:r>
    </w:p>
    <w:p w14:paraId="6AA5F33E" w14:textId="6B88FA79" w:rsidR="00281AC8" w:rsidRPr="00876358" w:rsidRDefault="00281AC8" w:rsidP="00E31B40">
      <w:pPr>
        <w:pStyle w:val="ListParagraph"/>
        <w:spacing w:before="120" w:after="120" w:line="240" w:lineRule="auto"/>
        <w:ind w:left="426" w:right="-2" w:hanging="426"/>
        <w:contextualSpacing w:val="0"/>
        <w:jc w:val="both"/>
        <w:rPr>
          <w:rFonts w:ascii="Arial" w:eastAsiaTheme="minorEastAsia" w:hAnsi="Arial" w:cs="Arial"/>
          <w:color w:val="000000" w:themeColor="text1"/>
        </w:rPr>
      </w:pPr>
      <w:r w:rsidRPr="00E31B40">
        <w:rPr>
          <w:rFonts w:ascii="Arial" w:eastAsiaTheme="minorEastAsia" w:hAnsi="Arial" w:cs="Arial"/>
        </w:rPr>
        <w:t>5.3</w:t>
      </w:r>
      <w:r w:rsidRPr="00876358">
        <w:rPr>
          <w:rFonts w:ascii="Arial" w:eastAsiaTheme="minorEastAsia" w:hAnsi="Arial" w:cs="Arial"/>
        </w:rPr>
        <w:t xml:space="preserve"> </w:t>
      </w:r>
      <w:r w:rsidR="1FB6321B" w:rsidRPr="00876358">
        <w:rPr>
          <w:rFonts w:ascii="Arial" w:eastAsiaTheme="minorEastAsia" w:hAnsi="Arial" w:cs="Arial"/>
        </w:rPr>
        <w:t>In addition to the circumstances described above, the College is entitled to make reasonable changes to its courses where that will enable the College to deliver an equivalent or better quality of educational experience to students enrolled on the course. Examples of such circumstances may include changes to:</w:t>
      </w:r>
    </w:p>
    <w:p w14:paraId="77210F95" w14:textId="2F0A931C" w:rsidR="7E128D0B" w:rsidRPr="00876358" w:rsidRDefault="2B79F616" w:rsidP="006406CD">
      <w:pPr>
        <w:pStyle w:val="Default"/>
        <w:numPr>
          <w:ilvl w:val="0"/>
          <w:numId w:val="8"/>
        </w:numPr>
        <w:spacing w:before="120" w:after="120"/>
        <w:ind w:left="851" w:right="-2"/>
        <w:jc w:val="both"/>
        <w:rPr>
          <w:rFonts w:ascii="Arial" w:eastAsiaTheme="minorEastAsia" w:hAnsi="Arial" w:cs="Arial"/>
          <w:color w:val="000000" w:themeColor="text1"/>
          <w:sz w:val="22"/>
          <w:szCs w:val="22"/>
        </w:rPr>
      </w:pPr>
      <w:r w:rsidRPr="00876358">
        <w:rPr>
          <w:rFonts w:ascii="Arial" w:eastAsiaTheme="minorEastAsia" w:hAnsi="Arial" w:cs="Arial"/>
          <w:sz w:val="22"/>
          <w:szCs w:val="22"/>
        </w:rPr>
        <w:t>The content and syllabus of the course where developments in the subject area make that necessary</w:t>
      </w:r>
      <w:r w:rsidR="00E31B40">
        <w:rPr>
          <w:rFonts w:ascii="Arial" w:eastAsiaTheme="minorEastAsia" w:hAnsi="Arial" w:cs="Arial"/>
          <w:sz w:val="22"/>
          <w:szCs w:val="22"/>
        </w:rPr>
        <w:t>.</w:t>
      </w:r>
    </w:p>
    <w:p w14:paraId="6E0DB845" w14:textId="43BA5830" w:rsidR="7E128D0B" w:rsidRPr="00876358" w:rsidRDefault="2B79F616" w:rsidP="006406CD">
      <w:pPr>
        <w:pStyle w:val="Default"/>
        <w:numPr>
          <w:ilvl w:val="0"/>
          <w:numId w:val="8"/>
        </w:numPr>
        <w:spacing w:before="120" w:after="120"/>
        <w:ind w:left="851" w:right="-2"/>
        <w:jc w:val="both"/>
        <w:rPr>
          <w:rFonts w:ascii="Arial" w:eastAsiaTheme="minorEastAsia" w:hAnsi="Arial" w:cs="Arial"/>
          <w:color w:val="000000" w:themeColor="text1"/>
          <w:sz w:val="22"/>
          <w:szCs w:val="22"/>
        </w:rPr>
      </w:pPr>
      <w:r w:rsidRPr="00876358">
        <w:rPr>
          <w:rFonts w:ascii="Arial" w:eastAsiaTheme="minorEastAsia" w:hAnsi="Arial" w:cs="Arial"/>
          <w:sz w:val="22"/>
          <w:szCs w:val="22"/>
        </w:rPr>
        <w:t>The location of the course</w:t>
      </w:r>
      <w:r w:rsidR="00E31B40">
        <w:rPr>
          <w:rFonts w:ascii="Arial" w:eastAsiaTheme="minorEastAsia" w:hAnsi="Arial" w:cs="Arial"/>
          <w:sz w:val="22"/>
          <w:szCs w:val="22"/>
        </w:rPr>
        <w:t>.</w:t>
      </w:r>
    </w:p>
    <w:p w14:paraId="5D3ACA3D" w14:textId="5ED5FA0F" w:rsidR="7E128D0B" w:rsidRPr="00876358" w:rsidRDefault="2B79F616" w:rsidP="006406CD">
      <w:pPr>
        <w:pStyle w:val="Default"/>
        <w:numPr>
          <w:ilvl w:val="0"/>
          <w:numId w:val="8"/>
        </w:numPr>
        <w:spacing w:before="120" w:after="120"/>
        <w:ind w:left="851" w:right="-2"/>
        <w:jc w:val="both"/>
        <w:rPr>
          <w:rFonts w:ascii="Arial" w:eastAsiaTheme="minorEastAsia" w:hAnsi="Arial" w:cs="Arial"/>
          <w:color w:val="000000" w:themeColor="text1"/>
          <w:sz w:val="22"/>
          <w:szCs w:val="22"/>
        </w:rPr>
      </w:pPr>
      <w:r w:rsidRPr="00876358">
        <w:rPr>
          <w:rFonts w:ascii="Arial" w:eastAsiaTheme="minorEastAsia" w:hAnsi="Arial" w:cs="Arial"/>
          <w:sz w:val="22"/>
          <w:szCs w:val="22"/>
        </w:rPr>
        <w:t>The method of delivery of the course</w:t>
      </w:r>
      <w:r w:rsidR="00E31B40">
        <w:rPr>
          <w:rFonts w:ascii="Arial" w:eastAsiaTheme="minorEastAsia" w:hAnsi="Arial" w:cs="Arial"/>
          <w:sz w:val="22"/>
          <w:szCs w:val="22"/>
        </w:rPr>
        <w:t>.</w:t>
      </w:r>
    </w:p>
    <w:p w14:paraId="3A5551DB" w14:textId="3109AE14" w:rsidR="7E128D0B" w:rsidRPr="00876358" w:rsidRDefault="7E128D0B" w:rsidP="00876358">
      <w:pPr>
        <w:pStyle w:val="Default"/>
        <w:spacing w:before="120" w:after="120"/>
        <w:ind w:right="-2"/>
        <w:jc w:val="both"/>
        <w:rPr>
          <w:rFonts w:ascii="Arial" w:hAnsi="Arial" w:cs="Arial"/>
          <w:b/>
          <w:bCs/>
          <w:sz w:val="22"/>
          <w:szCs w:val="22"/>
        </w:rPr>
      </w:pPr>
    </w:p>
    <w:p w14:paraId="1E59C985" w14:textId="4ACF9779" w:rsidR="006E269E" w:rsidRPr="00876358" w:rsidRDefault="006E269E" w:rsidP="006406CD">
      <w:pPr>
        <w:pStyle w:val="Default"/>
        <w:numPr>
          <w:ilvl w:val="0"/>
          <w:numId w:val="5"/>
        </w:numPr>
        <w:spacing w:before="120" w:after="120"/>
        <w:ind w:left="284" w:right="-2" w:hanging="284"/>
        <w:rPr>
          <w:rFonts w:ascii="Arial" w:eastAsiaTheme="minorEastAsia" w:hAnsi="Arial" w:cs="Arial"/>
          <w:b/>
          <w:bCs/>
          <w:color w:val="000000" w:themeColor="text1"/>
          <w:sz w:val="22"/>
          <w:szCs w:val="22"/>
        </w:rPr>
      </w:pPr>
      <w:r w:rsidRPr="00876358">
        <w:rPr>
          <w:rFonts w:ascii="Arial" w:hAnsi="Arial" w:cs="Arial"/>
          <w:b/>
          <w:bCs/>
          <w:sz w:val="22"/>
          <w:szCs w:val="22"/>
        </w:rPr>
        <w:t xml:space="preserve">Comments, Complements, </w:t>
      </w:r>
      <w:r w:rsidR="002D14C3" w:rsidRPr="00876358">
        <w:rPr>
          <w:rFonts w:ascii="Arial" w:hAnsi="Arial" w:cs="Arial"/>
          <w:b/>
          <w:bCs/>
          <w:sz w:val="22"/>
          <w:szCs w:val="22"/>
        </w:rPr>
        <w:t>Complaints</w:t>
      </w:r>
      <w:r w:rsidRPr="00876358">
        <w:rPr>
          <w:rFonts w:ascii="Arial" w:hAnsi="Arial" w:cs="Arial"/>
          <w:b/>
          <w:bCs/>
          <w:sz w:val="22"/>
          <w:szCs w:val="22"/>
        </w:rPr>
        <w:t xml:space="preserve"> and Appeals</w:t>
      </w:r>
    </w:p>
    <w:p w14:paraId="64336AC7" w14:textId="5A362313" w:rsidR="00080809" w:rsidRPr="00876358" w:rsidRDefault="5F1C5A59" w:rsidP="00E31B40">
      <w:pPr>
        <w:pStyle w:val="Default"/>
        <w:spacing w:before="120" w:after="120"/>
        <w:ind w:left="426" w:right="-2" w:hanging="426"/>
        <w:jc w:val="both"/>
        <w:rPr>
          <w:rFonts w:ascii="Arial" w:hAnsi="Arial" w:cs="Arial"/>
          <w:sz w:val="22"/>
          <w:szCs w:val="22"/>
        </w:rPr>
      </w:pPr>
      <w:r w:rsidRPr="00E31B40">
        <w:rPr>
          <w:rFonts w:ascii="Arial" w:hAnsi="Arial" w:cs="Arial"/>
          <w:bCs/>
          <w:sz w:val="22"/>
          <w:szCs w:val="22"/>
        </w:rPr>
        <w:t>6</w:t>
      </w:r>
      <w:r w:rsidR="00080809" w:rsidRPr="00E31B40">
        <w:rPr>
          <w:rFonts w:ascii="Arial" w:hAnsi="Arial" w:cs="Arial"/>
          <w:bCs/>
          <w:sz w:val="22"/>
          <w:szCs w:val="22"/>
        </w:rPr>
        <w:t>.1</w:t>
      </w:r>
      <w:r w:rsidR="00080809" w:rsidRPr="00876358">
        <w:rPr>
          <w:rFonts w:ascii="Arial" w:hAnsi="Arial" w:cs="Arial"/>
          <w:sz w:val="22"/>
          <w:szCs w:val="22"/>
        </w:rPr>
        <w:t xml:space="preserve"> </w:t>
      </w:r>
      <w:r w:rsidR="006406CD">
        <w:rPr>
          <w:rFonts w:ascii="Arial" w:hAnsi="Arial" w:cs="Arial"/>
          <w:sz w:val="22"/>
          <w:szCs w:val="22"/>
        </w:rPr>
        <w:tab/>
      </w:r>
      <w:r w:rsidR="006E269E" w:rsidRPr="00876358">
        <w:rPr>
          <w:rFonts w:ascii="Arial" w:hAnsi="Arial" w:cs="Arial"/>
          <w:sz w:val="22"/>
          <w:szCs w:val="22"/>
        </w:rPr>
        <w:t xml:space="preserve">The </w:t>
      </w:r>
      <w:r w:rsidR="006E269E" w:rsidRPr="00876358">
        <w:rPr>
          <w:rFonts w:ascii="Arial" w:hAnsi="Arial" w:cs="Arial"/>
          <w:b/>
          <w:bCs/>
          <w:sz w:val="22"/>
          <w:szCs w:val="22"/>
        </w:rPr>
        <w:t>College’s Comments, Compliments &amp; Complaints Policy</w:t>
      </w:r>
      <w:r w:rsidR="006E269E" w:rsidRPr="00876358">
        <w:rPr>
          <w:rFonts w:ascii="Arial" w:hAnsi="Arial" w:cs="Arial"/>
          <w:sz w:val="22"/>
          <w:szCs w:val="22"/>
        </w:rPr>
        <w:t xml:space="preserve"> and the </w:t>
      </w:r>
      <w:r w:rsidR="006E269E" w:rsidRPr="00876358">
        <w:rPr>
          <w:rFonts w:ascii="Arial" w:hAnsi="Arial" w:cs="Arial"/>
          <w:b/>
          <w:bCs/>
          <w:sz w:val="22"/>
          <w:szCs w:val="22"/>
        </w:rPr>
        <w:t>Assessment, Misconduct and Appeals Policy</w:t>
      </w:r>
      <w:r w:rsidR="006E269E" w:rsidRPr="00876358">
        <w:rPr>
          <w:rFonts w:ascii="Arial" w:hAnsi="Arial" w:cs="Arial"/>
          <w:sz w:val="22"/>
          <w:szCs w:val="22"/>
        </w:rPr>
        <w:t xml:space="preserve"> conforms to the Office of the Independent Adjudicator’s (OIA) good practice framework. </w:t>
      </w:r>
    </w:p>
    <w:p w14:paraId="43B8A62D" w14:textId="69EC6F0F" w:rsidR="00080809" w:rsidRPr="00E31B40" w:rsidRDefault="19A31C04" w:rsidP="00E31B40">
      <w:pPr>
        <w:pStyle w:val="Default"/>
        <w:spacing w:before="120" w:after="120"/>
        <w:ind w:left="426" w:right="-2" w:hanging="426"/>
        <w:jc w:val="both"/>
        <w:rPr>
          <w:rFonts w:ascii="Arial" w:hAnsi="Arial" w:cs="Arial"/>
          <w:sz w:val="22"/>
          <w:szCs w:val="22"/>
        </w:rPr>
      </w:pPr>
      <w:r w:rsidRPr="00E31B40">
        <w:rPr>
          <w:rFonts w:ascii="Arial" w:hAnsi="Arial" w:cs="Arial"/>
          <w:bCs/>
          <w:sz w:val="22"/>
          <w:szCs w:val="22"/>
        </w:rPr>
        <w:t>6</w:t>
      </w:r>
      <w:r w:rsidR="00080809" w:rsidRPr="00E31B40">
        <w:rPr>
          <w:rFonts w:ascii="Arial" w:hAnsi="Arial" w:cs="Arial"/>
          <w:bCs/>
          <w:sz w:val="22"/>
          <w:szCs w:val="22"/>
        </w:rPr>
        <w:t>.2</w:t>
      </w:r>
      <w:r w:rsidR="00080809" w:rsidRPr="00876358">
        <w:rPr>
          <w:rFonts w:ascii="Arial" w:hAnsi="Arial" w:cs="Arial"/>
          <w:sz w:val="22"/>
          <w:szCs w:val="22"/>
        </w:rPr>
        <w:t xml:space="preserve"> </w:t>
      </w:r>
      <w:r w:rsidR="006406CD">
        <w:rPr>
          <w:rFonts w:ascii="Arial" w:hAnsi="Arial" w:cs="Arial"/>
          <w:sz w:val="22"/>
          <w:szCs w:val="22"/>
        </w:rPr>
        <w:tab/>
      </w:r>
      <w:r w:rsidR="006E269E" w:rsidRPr="00876358">
        <w:rPr>
          <w:rFonts w:ascii="Arial" w:hAnsi="Arial" w:cs="Arial"/>
          <w:sz w:val="22"/>
          <w:szCs w:val="22"/>
        </w:rPr>
        <w:t xml:space="preserve">The College’s </w:t>
      </w:r>
      <w:r w:rsidR="006E269E" w:rsidRPr="00876358">
        <w:rPr>
          <w:rFonts w:ascii="Arial" w:hAnsi="Arial" w:cs="Arial"/>
          <w:b/>
          <w:bCs/>
          <w:sz w:val="22"/>
          <w:szCs w:val="22"/>
        </w:rPr>
        <w:t>Comments, Compliments and Complaints Policy</w:t>
      </w:r>
      <w:r w:rsidR="006E269E" w:rsidRPr="00876358">
        <w:rPr>
          <w:rFonts w:ascii="Arial" w:hAnsi="Arial" w:cs="Arial"/>
          <w:sz w:val="22"/>
          <w:szCs w:val="22"/>
        </w:rPr>
        <w:t xml:space="preserve"> supports positive feedback, informal concerns and formal complaints. The policy aims to ensure that making a Comment, Compliment or Complaint is as easy as possible and that responses are timely and appropriate. The procedures and associated timeline are clearly defined. The College recognises the importance of clear communication and complaints processing and is committed to treating all College community members and other stakeholders fairly, taking equality and diversity into account in a positive way, including ensuring where possible that individual needs are considered and that any reasonable adjustments are made as required. All comments, compliments and complaints are reviewed by a member </w:t>
      </w:r>
      <w:r w:rsidR="006E269E" w:rsidRPr="00E31B40">
        <w:rPr>
          <w:rFonts w:ascii="Arial" w:hAnsi="Arial" w:cs="Arial"/>
          <w:sz w:val="22"/>
          <w:szCs w:val="22"/>
        </w:rPr>
        <w:t xml:space="preserve">of the </w:t>
      </w:r>
      <w:r w:rsidR="006E269E" w:rsidRPr="00E31B40">
        <w:rPr>
          <w:rFonts w:ascii="Arial" w:hAnsi="Arial" w:cs="Arial"/>
          <w:b/>
          <w:sz w:val="22"/>
          <w:szCs w:val="22"/>
        </w:rPr>
        <w:t>Executive Team</w:t>
      </w:r>
      <w:r w:rsidR="006E269E" w:rsidRPr="00E31B40">
        <w:rPr>
          <w:rFonts w:ascii="Arial" w:hAnsi="Arial" w:cs="Arial"/>
          <w:sz w:val="22"/>
          <w:szCs w:val="22"/>
        </w:rPr>
        <w:t xml:space="preserve">. </w:t>
      </w:r>
    </w:p>
    <w:p w14:paraId="1A1AAFF2" w14:textId="3D7E1707" w:rsidR="00080809" w:rsidRPr="00876358" w:rsidRDefault="5FFAC288" w:rsidP="00E31B40">
      <w:pPr>
        <w:pStyle w:val="Default"/>
        <w:spacing w:before="120" w:after="120"/>
        <w:ind w:left="426" w:right="-2" w:hanging="426"/>
        <w:jc w:val="both"/>
        <w:rPr>
          <w:rFonts w:ascii="Arial" w:hAnsi="Arial" w:cs="Arial"/>
          <w:sz w:val="22"/>
          <w:szCs w:val="22"/>
        </w:rPr>
      </w:pPr>
      <w:r w:rsidRPr="00E31B40">
        <w:rPr>
          <w:rFonts w:ascii="Arial" w:hAnsi="Arial" w:cs="Arial"/>
          <w:bCs/>
          <w:sz w:val="22"/>
          <w:szCs w:val="22"/>
        </w:rPr>
        <w:t>6</w:t>
      </w:r>
      <w:r w:rsidR="00080809" w:rsidRPr="00E31B40">
        <w:rPr>
          <w:rFonts w:ascii="Arial" w:hAnsi="Arial" w:cs="Arial"/>
          <w:bCs/>
          <w:sz w:val="22"/>
          <w:szCs w:val="22"/>
        </w:rPr>
        <w:t>.3</w:t>
      </w:r>
      <w:r w:rsidR="00080809" w:rsidRPr="00876358">
        <w:rPr>
          <w:rFonts w:ascii="Arial" w:hAnsi="Arial" w:cs="Arial"/>
          <w:sz w:val="22"/>
          <w:szCs w:val="22"/>
        </w:rPr>
        <w:t xml:space="preserve"> </w:t>
      </w:r>
      <w:r w:rsidR="00E31B40">
        <w:rPr>
          <w:rFonts w:ascii="Arial" w:hAnsi="Arial" w:cs="Arial"/>
          <w:sz w:val="22"/>
          <w:szCs w:val="22"/>
        </w:rPr>
        <w:tab/>
      </w:r>
      <w:r w:rsidR="006E269E" w:rsidRPr="00876358">
        <w:rPr>
          <w:rFonts w:ascii="Arial" w:hAnsi="Arial" w:cs="Arial"/>
          <w:sz w:val="22"/>
          <w:szCs w:val="22"/>
        </w:rPr>
        <w:t xml:space="preserve">The College’s </w:t>
      </w:r>
      <w:r w:rsidR="006E269E" w:rsidRPr="00876358">
        <w:rPr>
          <w:rFonts w:ascii="Arial" w:hAnsi="Arial" w:cs="Arial"/>
          <w:b/>
          <w:bCs/>
          <w:sz w:val="22"/>
          <w:szCs w:val="22"/>
        </w:rPr>
        <w:t>Assessment, Misconduct and Appeals Policy</w:t>
      </w:r>
      <w:r w:rsidR="006E269E" w:rsidRPr="00876358">
        <w:rPr>
          <w:rFonts w:ascii="Arial" w:hAnsi="Arial" w:cs="Arial"/>
          <w:sz w:val="22"/>
          <w:szCs w:val="22"/>
        </w:rPr>
        <w:t xml:space="preserve"> is part of the College’s quality assurance framework. This sets out the principles which will enable the College to quality assure the learning process and make effective and equitable judgements relating to the assessment of students’ work. All students are entitled to appeal against an assessment decision or grade in accordance with the College procedure which complies with the requirements of relevant awarding bodies and regulatory authority Ofqual and OIA. The Policy is fully aligned with the College’s </w:t>
      </w:r>
      <w:r w:rsidR="006E269E" w:rsidRPr="00876358">
        <w:rPr>
          <w:rFonts w:ascii="Arial" w:hAnsi="Arial" w:cs="Arial"/>
          <w:b/>
          <w:bCs/>
          <w:sz w:val="22"/>
          <w:szCs w:val="22"/>
        </w:rPr>
        <w:t>Learning, Teaching and Assessment Strategy</w:t>
      </w:r>
      <w:r w:rsidR="006E269E" w:rsidRPr="00876358">
        <w:rPr>
          <w:rFonts w:ascii="Arial" w:hAnsi="Arial" w:cs="Arial"/>
          <w:sz w:val="22"/>
          <w:szCs w:val="22"/>
        </w:rPr>
        <w:t xml:space="preserve">, to promote an equivalence of experience and standard for all College students. </w:t>
      </w:r>
    </w:p>
    <w:p w14:paraId="35BD9FB3" w14:textId="1A976804" w:rsidR="00080809" w:rsidRPr="00876358" w:rsidRDefault="34E8B709" w:rsidP="00E31B40">
      <w:pPr>
        <w:pStyle w:val="Default"/>
        <w:spacing w:before="120" w:after="120"/>
        <w:ind w:left="426" w:right="-2" w:hanging="426"/>
        <w:jc w:val="both"/>
        <w:rPr>
          <w:rFonts w:ascii="Arial" w:hAnsi="Arial" w:cs="Arial"/>
          <w:sz w:val="22"/>
          <w:szCs w:val="22"/>
          <w:lang w:val="en"/>
        </w:rPr>
      </w:pPr>
      <w:r w:rsidRPr="00E31B40">
        <w:rPr>
          <w:rFonts w:ascii="Arial" w:hAnsi="Arial" w:cs="Arial"/>
          <w:bCs/>
          <w:sz w:val="22"/>
          <w:szCs w:val="22"/>
          <w:lang w:val="en"/>
        </w:rPr>
        <w:t>6</w:t>
      </w:r>
      <w:r w:rsidR="00080809" w:rsidRPr="00E31B40">
        <w:rPr>
          <w:rFonts w:ascii="Arial" w:hAnsi="Arial" w:cs="Arial"/>
          <w:bCs/>
          <w:sz w:val="22"/>
          <w:szCs w:val="22"/>
          <w:lang w:val="en"/>
        </w:rPr>
        <w:t>.4</w:t>
      </w:r>
      <w:r w:rsidR="00080809" w:rsidRPr="00876358">
        <w:rPr>
          <w:rFonts w:ascii="Arial" w:hAnsi="Arial" w:cs="Arial"/>
          <w:sz w:val="22"/>
          <w:szCs w:val="22"/>
          <w:lang w:val="en"/>
        </w:rPr>
        <w:t xml:space="preserve"> </w:t>
      </w:r>
      <w:r w:rsidR="00E31B40">
        <w:rPr>
          <w:rFonts w:ascii="Arial" w:hAnsi="Arial" w:cs="Arial"/>
          <w:sz w:val="22"/>
          <w:szCs w:val="22"/>
          <w:lang w:val="en"/>
        </w:rPr>
        <w:tab/>
      </w:r>
      <w:r w:rsidR="00080809" w:rsidRPr="00876358">
        <w:rPr>
          <w:rFonts w:ascii="Arial" w:hAnsi="Arial" w:cs="Arial"/>
          <w:sz w:val="22"/>
          <w:szCs w:val="22"/>
          <w:lang w:val="en"/>
        </w:rPr>
        <w:t xml:space="preserve">If you are not satisfied with the College’s final decision on a complaint or an appeal you are entitled to refer the complaint to the </w:t>
      </w:r>
      <w:r w:rsidR="00080809" w:rsidRPr="00876358">
        <w:rPr>
          <w:rFonts w:ascii="Arial" w:hAnsi="Arial" w:cs="Arial"/>
          <w:b/>
          <w:bCs/>
          <w:sz w:val="22"/>
          <w:szCs w:val="22"/>
          <w:lang w:val="en"/>
        </w:rPr>
        <w:t>Office of the Independent Adjudicator</w:t>
      </w:r>
      <w:r w:rsidR="00080809" w:rsidRPr="00876358">
        <w:rPr>
          <w:rFonts w:ascii="Arial" w:hAnsi="Arial" w:cs="Arial"/>
          <w:sz w:val="22"/>
          <w:szCs w:val="22"/>
          <w:lang w:val="en"/>
        </w:rPr>
        <w:t xml:space="preserve"> for review. https://www.oiahe.org.uk/contact-us/e-form.aspx </w:t>
      </w:r>
    </w:p>
    <w:p w14:paraId="3960CA47" w14:textId="77777777" w:rsidR="00080809" w:rsidRPr="00876358" w:rsidRDefault="00080809" w:rsidP="00876358">
      <w:pPr>
        <w:pStyle w:val="Default"/>
        <w:spacing w:before="120" w:after="120"/>
        <w:ind w:right="-2"/>
        <w:jc w:val="both"/>
        <w:rPr>
          <w:rFonts w:ascii="Arial" w:hAnsi="Arial" w:cs="Arial"/>
          <w:sz w:val="22"/>
          <w:szCs w:val="22"/>
          <w:lang w:val="en"/>
        </w:rPr>
      </w:pPr>
    </w:p>
    <w:p w14:paraId="5201E152" w14:textId="25EB6E2A" w:rsidR="00080809" w:rsidRPr="00876358" w:rsidRDefault="00944ECA" w:rsidP="006406CD">
      <w:pPr>
        <w:pStyle w:val="Default"/>
        <w:numPr>
          <w:ilvl w:val="0"/>
          <w:numId w:val="5"/>
        </w:numPr>
        <w:spacing w:before="120" w:after="120"/>
        <w:ind w:left="426" w:right="-2" w:hanging="426"/>
        <w:rPr>
          <w:rFonts w:ascii="Arial" w:eastAsiaTheme="minorEastAsia" w:hAnsi="Arial" w:cs="Arial"/>
          <w:b/>
          <w:bCs/>
          <w:color w:val="000000" w:themeColor="text1"/>
          <w:sz w:val="22"/>
          <w:szCs w:val="22"/>
          <w:lang w:val="en"/>
        </w:rPr>
      </w:pPr>
      <w:r w:rsidRPr="00876358">
        <w:rPr>
          <w:rFonts w:ascii="Arial" w:hAnsi="Arial" w:cs="Arial"/>
          <w:b/>
          <w:bCs/>
          <w:sz w:val="22"/>
          <w:szCs w:val="22"/>
        </w:rPr>
        <w:t xml:space="preserve">Other Contractual Arrangements </w:t>
      </w:r>
    </w:p>
    <w:p w14:paraId="16A1D9F7" w14:textId="0EBC99A9" w:rsidR="00944ECA" w:rsidRPr="00876358" w:rsidRDefault="19588E65" w:rsidP="00E31B40">
      <w:pPr>
        <w:pStyle w:val="Default"/>
        <w:spacing w:before="120" w:after="120"/>
        <w:ind w:left="426" w:right="-2" w:hanging="426"/>
        <w:jc w:val="both"/>
        <w:rPr>
          <w:rFonts w:ascii="Arial" w:hAnsi="Arial" w:cs="Arial"/>
          <w:sz w:val="22"/>
          <w:szCs w:val="22"/>
          <w:lang w:val="en"/>
        </w:rPr>
      </w:pPr>
      <w:r w:rsidRPr="00E31B40">
        <w:rPr>
          <w:rFonts w:ascii="Arial" w:hAnsi="Arial" w:cs="Arial"/>
          <w:bCs/>
          <w:sz w:val="22"/>
          <w:szCs w:val="22"/>
        </w:rPr>
        <w:t>7</w:t>
      </w:r>
      <w:r w:rsidR="00CA3961" w:rsidRPr="00E31B40">
        <w:rPr>
          <w:rFonts w:ascii="Arial" w:hAnsi="Arial" w:cs="Arial"/>
          <w:bCs/>
          <w:sz w:val="22"/>
          <w:szCs w:val="22"/>
        </w:rPr>
        <w:t>.1</w:t>
      </w:r>
      <w:r w:rsidR="00CA3961" w:rsidRPr="00876358">
        <w:rPr>
          <w:rFonts w:ascii="Arial" w:hAnsi="Arial" w:cs="Arial"/>
          <w:sz w:val="22"/>
          <w:szCs w:val="22"/>
        </w:rPr>
        <w:t xml:space="preserve"> If</w:t>
      </w:r>
      <w:r w:rsidR="00944ECA" w:rsidRPr="00876358">
        <w:rPr>
          <w:rFonts w:ascii="Arial" w:hAnsi="Arial" w:cs="Arial"/>
          <w:sz w:val="22"/>
          <w:szCs w:val="22"/>
        </w:rPr>
        <w:t xml:space="preserve"> you are studying </w:t>
      </w:r>
      <w:r w:rsidR="00080809" w:rsidRPr="00876358">
        <w:rPr>
          <w:rFonts w:ascii="Arial" w:hAnsi="Arial" w:cs="Arial"/>
          <w:sz w:val="22"/>
          <w:szCs w:val="22"/>
        </w:rPr>
        <w:t xml:space="preserve">on a programme that is franchised / validated through a partner University, </w:t>
      </w:r>
      <w:r w:rsidR="00944ECA" w:rsidRPr="00876358">
        <w:rPr>
          <w:rFonts w:ascii="Arial" w:hAnsi="Arial" w:cs="Arial"/>
          <w:sz w:val="22"/>
          <w:szCs w:val="22"/>
        </w:rPr>
        <w:t xml:space="preserve">some of the University’s </w:t>
      </w:r>
      <w:r w:rsidR="00080809" w:rsidRPr="00876358">
        <w:rPr>
          <w:rFonts w:ascii="Arial" w:hAnsi="Arial" w:cs="Arial"/>
          <w:sz w:val="22"/>
          <w:szCs w:val="22"/>
        </w:rPr>
        <w:t>Policies and P</w:t>
      </w:r>
      <w:r w:rsidR="00944ECA" w:rsidRPr="00876358">
        <w:rPr>
          <w:rFonts w:ascii="Arial" w:hAnsi="Arial" w:cs="Arial"/>
          <w:sz w:val="22"/>
          <w:szCs w:val="22"/>
        </w:rPr>
        <w:t>rocedures will apply to you.</w:t>
      </w:r>
      <w:r w:rsidR="00080809" w:rsidRPr="00876358">
        <w:rPr>
          <w:rFonts w:ascii="Arial" w:hAnsi="Arial" w:cs="Arial"/>
          <w:sz w:val="22"/>
          <w:szCs w:val="22"/>
        </w:rPr>
        <w:t xml:space="preserve"> </w:t>
      </w:r>
      <w:r w:rsidR="0025182A" w:rsidRPr="00876358">
        <w:rPr>
          <w:rFonts w:ascii="Arial" w:hAnsi="Arial" w:cs="Arial"/>
          <w:sz w:val="22"/>
          <w:szCs w:val="22"/>
        </w:rPr>
        <w:t>You should ensure that you are familiar with relevant University Policies and Procedures in the acceptance of these Terms and Conditions.</w:t>
      </w:r>
    </w:p>
    <w:p w14:paraId="20BE709C" w14:textId="4BBEC4AD" w:rsidR="00D930D8" w:rsidRPr="00944ECA" w:rsidRDefault="00D930D8" w:rsidP="00804AFE">
      <w:pPr>
        <w:spacing w:line="240" w:lineRule="auto"/>
        <w:ind w:right="827"/>
        <w:rPr>
          <w:rFonts w:cstheme="minorHAnsi"/>
        </w:rPr>
      </w:pPr>
    </w:p>
    <w:sectPr w:rsidR="00D930D8" w:rsidRPr="00944ECA" w:rsidSect="00876358">
      <w:footerReference w:type="first" r:id="rId12"/>
      <w:pgSz w:w="11906" w:h="16838"/>
      <w:pgMar w:top="851" w:right="1418" w:bottom="851" w:left="1418" w:header="709" w:footer="38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054C856" w16cex:dateUtc="2020-06-09T12:46:00Z"/>
  <w16cex:commentExtensible w16cex:durableId="4CD089C0" w16cex:dateUtc="2020-06-11T09:31:00Z"/>
  <w16cex:commentExtensible w16cex:durableId="0048616C" w16cex:dateUtc="2020-06-09T12:48:00Z"/>
  <w16cex:commentExtensible w16cex:durableId="2CC999A7" w16cex:dateUtc="2020-06-09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C3EEEF" w16cid:durableId="2054C856"/>
  <w16cid:commentId w16cid:paraId="35BE4EC6" w16cid:durableId="4CD089C0"/>
  <w16cid:commentId w16cid:paraId="5533FA4E" w16cid:durableId="0048616C"/>
  <w16cid:commentId w16cid:paraId="19C08B60" w16cid:durableId="2CC999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97C97" w14:textId="77777777" w:rsidR="001D181E" w:rsidRDefault="00100AED">
      <w:pPr>
        <w:spacing w:after="0" w:line="240" w:lineRule="auto"/>
      </w:pPr>
      <w:r>
        <w:separator/>
      </w:r>
    </w:p>
  </w:endnote>
  <w:endnote w:type="continuationSeparator" w:id="0">
    <w:p w14:paraId="70CE0E70" w14:textId="77777777" w:rsidR="001D181E" w:rsidRDefault="0010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MWODA+Omnes-Semibold">
    <w:altName w:val="IMWODA+Omnes-Semibold"/>
    <w:panose1 w:val="00000000000000000000"/>
    <w:charset w:val="00"/>
    <w:family w:val="swiss"/>
    <w:notTrueType/>
    <w:pitch w:val="default"/>
    <w:sig w:usb0="00000003" w:usb1="00000000" w:usb2="00000000" w:usb3="00000000" w:csb0="00000001" w:csb1="00000000"/>
  </w:font>
  <w:font w:name="IMWODA+Omnes-Regular">
    <w:altName w:val="IMWODA+Omnes-Regular"/>
    <w:panose1 w:val="00000000000000000000"/>
    <w:charset w:val="00"/>
    <w:family w:val="swiss"/>
    <w:notTrueType/>
    <w:pitch w:val="default"/>
    <w:sig w:usb0="00000003" w:usb1="00000000" w:usb2="00000000" w:usb3="00000000" w:csb0="00000001" w:csb1="00000000"/>
  </w:font>
  <w:font w:name="Omne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103015"/>
      <w:docPartObj>
        <w:docPartGallery w:val="Page Numbers (Bottom of Page)"/>
        <w:docPartUnique/>
      </w:docPartObj>
    </w:sdtPr>
    <w:sdtEndPr>
      <w:rPr>
        <w:noProof/>
      </w:rPr>
    </w:sdtEndPr>
    <w:sdtContent>
      <w:p w14:paraId="2594ACB8" w14:textId="59192551" w:rsidR="008B4771" w:rsidRDefault="008B4771">
        <w:pPr>
          <w:pStyle w:val="Footer"/>
          <w:jc w:val="center"/>
        </w:pPr>
        <w:r>
          <w:fldChar w:fldCharType="begin"/>
        </w:r>
        <w:r>
          <w:instrText xml:space="preserve"> PAGE   \* MERGEFORMAT </w:instrText>
        </w:r>
        <w:r>
          <w:fldChar w:fldCharType="separate"/>
        </w:r>
        <w:r w:rsidR="00B749C4">
          <w:rPr>
            <w:noProof/>
          </w:rPr>
          <w:t>1</w:t>
        </w:r>
        <w:r>
          <w:rPr>
            <w:noProof/>
          </w:rPr>
          <w:fldChar w:fldCharType="end"/>
        </w:r>
      </w:p>
    </w:sdtContent>
  </w:sdt>
  <w:p w14:paraId="0C1880FC" w14:textId="61D0C5AD" w:rsidR="008B4771" w:rsidRPr="008B4771" w:rsidRDefault="008B4771" w:rsidP="008B4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FD878" w14:textId="77777777" w:rsidR="001D181E" w:rsidRDefault="00100AED">
      <w:pPr>
        <w:spacing w:after="0" w:line="240" w:lineRule="auto"/>
      </w:pPr>
      <w:r>
        <w:separator/>
      </w:r>
    </w:p>
  </w:footnote>
  <w:footnote w:type="continuationSeparator" w:id="0">
    <w:p w14:paraId="0C06F03F" w14:textId="77777777" w:rsidR="001D181E" w:rsidRDefault="00100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0ABA"/>
    <w:multiLevelType w:val="hybridMultilevel"/>
    <w:tmpl w:val="421C7AA4"/>
    <w:lvl w:ilvl="0" w:tplc="08090017">
      <w:start w:val="1"/>
      <w:numFmt w:val="lowerLetter"/>
      <w:lvlText w:val="%1)"/>
      <w:lvlJc w:val="left"/>
      <w:pPr>
        <w:ind w:left="720" w:hanging="360"/>
      </w:pPr>
      <w:rPr>
        <w:rFonts w:hint="default"/>
      </w:rPr>
    </w:lvl>
    <w:lvl w:ilvl="1" w:tplc="4C92D4A0">
      <w:start w:val="1"/>
      <w:numFmt w:val="lowerLetter"/>
      <w:lvlText w:val="%2."/>
      <w:lvlJc w:val="left"/>
      <w:pPr>
        <w:ind w:left="1440" w:hanging="360"/>
      </w:pPr>
    </w:lvl>
    <w:lvl w:ilvl="2" w:tplc="8AA08FDA">
      <w:start w:val="1"/>
      <w:numFmt w:val="lowerRoman"/>
      <w:lvlText w:val="%3."/>
      <w:lvlJc w:val="right"/>
      <w:pPr>
        <w:ind w:left="2160" w:hanging="180"/>
      </w:pPr>
    </w:lvl>
    <w:lvl w:ilvl="3" w:tplc="13261F4C">
      <w:start w:val="1"/>
      <w:numFmt w:val="decimal"/>
      <w:lvlText w:val="%4."/>
      <w:lvlJc w:val="left"/>
      <w:pPr>
        <w:ind w:left="2880" w:hanging="360"/>
      </w:pPr>
    </w:lvl>
    <w:lvl w:ilvl="4" w:tplc="F37EED72">
      <w:start w:val="1"/>
      <w:numFmt w:val="lowerLetter"/>
      <w:lvlText w:val="%5."/>
      <w:lvlJc w:val="left"/>
      <w:pPr>
        <w:ind w:left="3600" w:hanging="360"/>
      </w:pPr>
    </w:lvl>
    <w:lvl w:ilvl="5" w:tplc="C69288FE">
      <w:start w:val="1"/>
      <w:numFmt w:val="lowerRoman"/>
      <w:lvlText w:val="%6."/>
      <w:lvlJc w:val="right"/>
      <w:pPr>
        <w:ind w:left="4320" w:hanging="180"/>
      </w:pPr>
    </w:lvl>
    <w:lvl w:ilvl="6" w:tplc="08E24560">
      <w:start w:val="1"/>
      <w:numFmt w:val="decimal"/>
      <w:lvlText w:val="%7."/>
      <w:lvlJc w:val="left"/>
      <w:pPr>
        <w:ind w:left="5040" w:hanging="360"/>
      </w:pPr>
    </w:lvl>
    <w:lvl w:ilvl="7" w:tplc="F1C80E42">
      <w:start w:val="1"/>
      <w:numFmt w:val="lowerLetter"/>
      <w:lvlText w:val="%8."/>
      <w:lvlJc w:val="left"/>
      <w:pPr>
        <w:ind w:left="5760" w:hanging="360"/>
      </w:pPr>
    </w:lvl>
    <w:lvl w:ilvl="8" w:tplc="5720D448">
      <w:start w:val="1"/>
      <w:numFmt w:val="lowerRoman"/>
      <w:lvlText w:val="%9."/>
      <w:lvlJc w:val="right"/>
      <w:pPr>
        <w:ind w:left="6480" w:hanging="180"/>
      </w:pPr>
    </w:lvl>
  </w:abstractNum>
  <w:abstractNum w:abstractNumId="1" w15:restartNumberingAfterBreak="0">
    <w:nsid w:val="3E08738A"/>
    <w:multiLevelType w:val="hybridMultilevel"/>
    <w:tmpl w:val="7DC2DED2"/>
    <w:lvl w:ilvl="0" w:tplc="08090017">
      <w:start w:val="1"/>
      <w:numFmt w:val="lowerLetter"/>
      <w:lvlText w:val="%1)"/>
      <w:lvlJc w:val="left"/>
      <w:pPr>
        <w:ind w:left="720" w:hanging="360"/>
      </w:pPr>
      <w:rPr>
        <w:rFonts w:hint="default"/>
      </w:rPr>
    </w:lvl>
    <w:lvl w:ilvl="1" w:tplc="D7FEA2A8">
      <w:start w:val="1"/>
      <w:numFmt w:val="lowerLetter"/>
      <w:lvlText w:val="%2."/>
      <w:lvlJc w:val="left"/>
      <w:pPr>
        <w:ind w:left="1440" w:hanging="360"/>
      </w:pPr>
    </w:lvl>
    <w:lvl w:ilvl="2" w:tplc="7C1E2CC2">
      <w:start w:val="1"/>
      <w:numFmt w:val="lowerRoman"/>
      <w:lvlText w:val="%3."/>
      <w:lvlJc w:val="right"/>
      <w:pPr>
        <w:ind w:left="2160" w:hanging="180"/>
      </w:pPr>
    </w:lvl>
    <w:lvl w:ilvl="3" w:tplc="7B6422BE">
      <w:start w:val="1"/>
      <w:numFmt w:val="decimal"/>
      <w:lvlText w:val="%4."/>
      <w:lvlJc w:val="left"/>
      <w:pPr>
        <w:ind w:left="2880" w:hanging="360"/>
      </w:pPr>
    </w:lvl>
    <w:lvl w:ilvl="4" w:tplc="474C9FA8">
      <w:start w:val="1"/>
      <w:numFmt w:val="lowerLetter"/>
      <w:lvlText w:val="%5."/>
      <w:lvlJc w:val="left"/>
      <w:pPr>
        <w:ind w:left="3600" w:hanging="360"/>
      </w:pPr>
    </w:lvl>
    <w:lvl w:ilvl="5" w:tplc="64BC1210">
      <w:start w:val="1"/>
      <w:numFmt w:val="lowerRoman"/>
      <w:lvlText w:val="%6."/>
      <w:lvlJc w:val="right"/>
      <w:pPr>
        <w:ind w:left="4320" w:hanging="180"/>
      </w:pPr>
    </w:lvl>
    <w:lvl w:ilvl="6" w:tplc="6AFA950A">
      <w:start w:val="1"/>
      <w:numFmt w:val="decimal"/>
      <w:lvlText w:val="%7."/>
      <w:lvlJc w:val="left"/>
      <w:pPr>
        <w:ind w:left="5040" w:hanging="360"/>
      </w:pPr>
    </w:lvl>
    <w:lvl w:ilvl="7" w:tplc="24C282C4">
      <w:start w:val="1"/>
      <w:numFmt w:val="lowerLetter"/>
      <w:lvlText w:val="%8."/>
      <w:lvlJc w:val="left"/>
      <w:pPr>
        <w:ind w:left="5760" w:hanging="360"/>
      </w:pPr>
    </w:lvl>
    <w:lvl w:ilvl="8" w:tplc="417E1514">
      <w:start w:val="1"/>
      <w:numFmt w:val="lowerRoman"/>
      <w:lvlText w:val="%9."/>
      <w:lvlJc w:val="right"/>
      <w:pPr>
        <w:ind w:left="6480" w:hanging="180"/>
      </w:pPr>
    </w:lvl>
  </w:abstractNum>
  <w:abstractNum w:abstractNumId="2" w15:restartNumberingAfterBreak="0">
    <w:nsid w:val="4664208F"/>
    <w:multiLevelType w:val="hybridMultilevel"/>
    <w:tmpl w:val="6C36C6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4B5F86"/>
    <w:multiLevelType w:val="hybridMultilevel"/>
    <w:tmpl w:val="D158A594"/>
    <w:lvl w:ilvl="0" w:tplc="08090017">
      <w:start w:val="1"/>
      <w:numFmt w:val="lowerLetter"/>
      <w:lvlText w:val="%1)"/>
      <w:lvlJc w:val="left"/>
      <w:pPr>
        <w:ind w:left="720" w:hanging="360"/>
      </w:pPr>
      <w:rPr>
        <w:rFonts w:hint="default"/>
      </w:rPr>
    </w:lvl>
    <w:lvl w:ilvl="1" w:tplc="5FFA6778">
      <w:start w:val="1"/>
      <w:numFmt w:val="lowerLetter"/>
      <w:lvlText w:val="%2."/>
      <w:lvlJc w:val="left"/>
      <w:pPr>
        <w:ind w:left="1440" w:hanging="360"/>
      </w:pPr>
    </w:lvl>
    <w:lvl w:ilvl="2" w:tplc="D326E9E6">
      <w:start w:val="1"/>
      <w:numFmt w:val="lowerRoman"/>
      <w:lvlText w:val="%3."/>
      <w:lvlJc w:val="right"/>
      <w:pPr>
        <w:ind w:left="2160" w:hanging="180"/>
      </w:pPr>
    </w:lvl>
    <w:lvl w:ilvl="3" w:tplc="A93AB57E">
      <w:start w:val="1"/>
      <w:numFmt w:val="decimal"/>
      <w:lvlText w:val="%4."/>
      <w:lvlJc w:val="left"/>
      <w:pPr>
        <w:ind w:left="2880" w:hanging="360"/>
      </w:pPr>
    </w:lvl>
    <w:lvl w:ilvl="4" w:tplc="24CE6362">
      <w:start w:val="1"/>
      <w:numFmt w:val="lowerLetter"/>
      <w:lvlText w:val="%5."/>
      <w:lvlJc w:val="left"/>
      <w:pPr>
        <w:ind w:left="3600" w:hanging="360"/>
      </w:pPr>
    </w:lvl>
    <w:lvl w:ilvl="5" w:tplc="277883D0">
      <w:start w:val="1"/>
      <w:numFmt w:val="lowerRoman"/>
      <w:lvlText w:val="%6."/>
      <w:lvlJc w:val="right"/>
      <w:pPr>
        <w:ind w:left="4320" w:hanging="180"/>
      </w:pPr>
    </w:lvl>
    <w:lvl w:ilvl="6" w:tplc="5EE60D8A">
      <w:start w:val="1"/>
      <w:numFmt w:val="decimal"/>
      <w:lvlText w:val="%7."/>
      <w:lvlJc w:val="left"/>
      <w:pPr>
        <w:ind w:left="5040" w:hanging="360"/>
      </w:pPr>
    </w:lvl>
    <w:lvl w:ilvl="7" w:tplc="A1EA05F4">
      <w:start w:val="1"/>
      <w:numFmt w:val="lowerLetter"/>
      <w:lvlText w:val="%8."/>
      <w:lvlJc w:val="left"/>
      <w:pPr>
        <w:ind w:left="5760" w:hanging="360"/>
      </w:pPr>
    </w:lvl>
    <w:lvl w:ilvl="8" w:tplc="A2225D6E">
      <w:start w:val="1"/>
      <w:numFmt w:val="lowerRoman"/>
      <w:lvlText w:val="%9."/>
      <w:lvlJc w:val="right"/>
      <w:pPr>
        <w:ind w:left="6480" w:hanging="180"/>
      </w:pPr>
    </w:lvl>
  </w:abstractNum>
  <w:abstractNum w:abstractNumId="4" w15:restartNumberingAfterBreak="0">
    <w:nsid w:val="576171EC"/>
    <w:multiLevelType w:val="hybridMultilevel"/>
    <w:tmpl w:val="66DA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17179D"/>
    <w:multiLevelType w:val="multilevel"/>
    <w:tmpl w:val="7AD813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81F2977"/>
    <w:multiLevelType w:val="hybridMultilevel"/>
    <w:tmpl w:val="E44242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962F5C"/>
    <w:multiLevelType w:val="multilevel"/>
    <w:tmpl w:val="C0D68766"/>
    <w:lvl w:ilvl="0">
      <w:start w:val="1"/>
      <w:numFmt w:val="decimal"/>
      <w:lvlText w:val="%1."/>
      <w:lvlJc w:val="left"/>
      <w:pPr>
        <w:ind w:left="502" w:hanging="360"/>
      </w:pPr>
      <w:rPr>
        <w:rFonts w:eastAsiaTheme="minorHAnsi" w:hint="default"/>
        <w:color w:val="000000"/>
      </w:rPr>
    </w:lvl>
    <w:lvl w:ilvl="1">
      <w:start w:val="1"/>
      <w:numFmt w:val="decimal"/>
      <w:isLgl/>
      <w:lvlText w:val="%1.%2"/>
      <w:lvlJc w:val="left"/>
      <w:pPr>
        <w:ind w:left="517" w:hanging="375"/>
      </w:pPr>
      <w:rPr>
        <w:rFonts w:hint="default"/>
        <w:b w:val="0"/>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num w:numId="1">
    <w:abstractNumId w:val="6"/>
  </w:num>
  <w:num w:numId="2">
    <w:abstractNumId w:val="2"/>
  </w:num>
  <w:num w:numId="3">
    <w:abstractNumId w:val="4"/>
  </w:num>
  <w:num w:numId="4">
    <w:abstractNumId w:val="5"/>
  </w:num>
  <w:num w:numId="5">
    <w:abstractNumId w:val="7"/>
  </w:num>
  <w:num w:numId="6">
    <w:abstractNumId w:val="1"/>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D8"/>
    <w:rsid w:val="000007D2"/>
    <w:rsid w:val="00053BED"/>
    <w:rsid w:val="00066A42"/>
    <w:rsid w:val="00071D29"/>
    <w:rsid w:val="00080809"/>
    <w:rsid w:val="00092914"/>
    <w:rsid w:val="000968FB"/>
    <w:rsid w:val="000C23C5"/>
    <w:rsid w:val="000C7B9C"/>
    <w:rsid w:val="000D27B6"/>
    <w:rsid w:val="00100AED"/>
    <w:rsid w:val="00152498"/>
    <w:rsid w:val="00161C3C"/>
    <w:rsid w:val="00161E81"/>
    <w:rsid w:val="001B55C9"/>
    <w:rsid w:val="001B5AA9"/>
    <w:rsid w:val="001C3AD9"/>
    <w:rsid w:val="001D181E"/>
    <w:rsid w:val="001D2607"/>
    <w:rsid w:val="00210C72"/>
    <w:rsid w:val="00212090"/>
    <w:rsid w:val="002178FF"/>
    <w:rsid w:val="002451A9"/>
    <w:rsid w:val="0025182A"/>
    <w:rsid w:val="00256A52"/>
    <w:rsid w:val="002631E2"/>
    <w:rsid w:val="00274EC3"/>
    <w:rsid w:val="00281AC8"/>
    <w:rsid w:val="0028619B"/>
    <w:rsid w:val="002A650E"/>
    <w:rsid w:val="002D14C3"/>
    <w:rsid w:val="002E3BE2"/>
    <w:rsid w:val="003027E0"/>
    <w:rsid w:val="00370C68"/>
    <w:rsid w:val="00376364"/>
    <w:rsid w:val="003765BC"/>
    <w:rsid w:val="003838D3"/>
    <w:rsid w:val="00386659"/>
    <w:rsid w:val="00393DC0"/>
    <w:rsid w:val="00397AD7"/>
    <w:rsid w:val="003A5C6A"/>
    <w:rsid w:val="003C47F8"/>
    <w:rsid w:val="00434F30"/>
    <w:rsid w:val="004500CD"/>
    <w:rsid w:val="00474FF0"/>
    <w:rsid w:val="00487F89"/>
    <w:rsid w:val="00496DA9"/>
    <w:rsid w:val="00506856"/>
    <w:rsid w:val="0050D60F"/>
    <w:rsid w:val="005264B4"/>
    <w:rsid w:val="005675E6"/>
    <w:rsid w:val="00591B0C"/>
    <w:rsid w:val="00596530"/>
    <w:rsid w:val="005965E2"/>
    <w:rsid w:val="005B385F"/>
    <w:rsid w:val="005C0B83"/>
    <w:rsid w:val="005D524C"/>
    <w:rsid w:val="006034D5"/>
    <w:rsid w:val="0062344D"/>
    <w:rsid w:val="006406CD"/>
    <w:rsid w:val="00645247"/>
    <w:rsid w:val="00662F82"/>
    <w:rsid w:val="00665C02"/>
    <w:rsid w:val="00666B56"/>
    <w:rsid w:val="00690675"/>
    <w:rsid w:val="00693078"/>
    <w:rsid w:val="006E2318"/>
    <w:rsid w:val="006E269E"/>
    <w:rsid w:val="006F5C6E"/>
    <w:rsid w:val="006F6E02"/>
    <w:rsid w:val="00740115"/>
    <w:rsid w:val="007539A2"/>
    <w:rsid w:val="007626A5"/>
    <w:rsid w:val="0077441F"/>
    <w:rsid w:val="00787AF2"/>
    <w:rsid w:val="007D36D4"/>
    <w:rsid w:val="007D7F58"/>
    <w:rsid w:val="007E196B"/>
    <w:rsid w:val="007F3610"/>
    <w:rsid w:val="00804AFE"/>
    <w:rsid w:val="008349AD"/>
    <w:rsid w:val="00844716"/>
    <w:rsid w:val="008471DB"/>
    <w:rsid w:val="00860A0B"/>
    <w:rsid w:val="00875C96"/>
    <w:rsid w:val="00876358"/>
    <w:rsid w:val="00895D43"/>
    <w:rsid w:val="008978FC"/>
    <w:rsid w:val="008B4771"/>
    <w:rsid w:val="008D1DF8"/>
    <w:rsid w:val="008D649A"/>
    <w:rsid w:val="008D7E55"/>
    <w:rsid w:val="0090631B"/>
    <w:rsid w:val="00913822"/>
    <w:rsid w:val="00931E40"/>
    <w:rsid w:val="009372DE"/>
    <w:rsid w:val="00944ECA"/>
    <w:rsid w:val="00950DEF"/>
    <w:rsid w:val="00951D63"/>
    <w:rsid w:val="00957D89"/>
    <w:rsid w:val="00960AAB"/>
    <w:rsid w:val="009F506F"/>
    <w:rsid w:val="00A92C4E"/>
    <w:rsid w:val="00AC5473"/>
    <w:rsid w:val="00AD4736"/>
    <w:rsid w:val="00AE13C2"/>
    <w:rsid w:val="00B04E5E"/>
    <w:rsid w:val="00B07552"/>
    <w:rsid w:val="00B17D19"/>
    <w:rsid w:val="00B7073D"/>
    <w:rsid w:val="00B7341D"/>
    <w:rsid w:val="00B749C4"/>
    <w:rsid w:val="00B9154C"/>
    <w:rsid w:val="00BF3F78"/>
    <w:rsid w:val="00C5168F"/>
    <w:rsid w:val="00C6675C"/>
    <w:rsid w:val="00C73B53"/>
    <w:rsid w:val="00CA3961"/>
    <w:rsid w:val="00CA54D6"/>
    <w:rsid w:val="00CA68E6"/>
    <w:rsid w:val="00D22ACB"/>
    <w:rsid w:val="00D2705B"/>
    <w:rsid w:val="00D76C68"/>
    <w:rsid w:val="00D86CFB"/>
    <w:rsid w:val="00D86ECA"/>
    <w:rsid w:val="00D930D8"/>
    <w:rsid w:val="00DE0A0A"/>
    <w:rsid w:val="00DF6DD1"/>
    <w:rsid w:val="00E1766A"/>
    <w:rsid w:val="00E31B40"/>
    <w:rsid w:val="00E41FA3"/>
    <w:rsid w:val="00E42161"/>
    <w:rsid w:val="00E57469"/>
    <w:rsid w:val="00E83BD2"/>
    <w:rsid w:val="00EC16C6"/>
    <w:rsid w:val="00EE1A0A"/>
    <w:rsid w:val="00EE4F9F"/>
    <w:rsid w:val="00F1377D"/>
    <w:rsid w:val="00F43802"/>
    <w:rsid w:val="00FB3269"/>
    <w:rsid w:val="00FB4A2C"/>
    <w:rsid w:val="00FB705B"/>
    <w:rsid w:val="00FF69B5"/>
    <w:rsid w:val="018CF05A"/>
    <w:rsid w:val="01DE62AD"/>
    <w:rsid w:val="02B125AA"/>
    <w:rsid w:val="037DA14A"/>
    <w:rsid w:val="07168ED7"/>
    <w:rsid w:val="089466B1"/>
    <w:rsid w:val="08EF8FAB"/>
    <w:rsid w:val="09BD9025"/>
    <w:rsid w:val="0A5A4ACF"/>
    <w:rsid w:val="0BFA828E"/>
    <w:rsid w:val="0F289704"/>
    <w:rsid w:val="1205074E"/>
    <w:rsid w:val="133A6480"/>
    <w:rsid w:val="163C28B9"/>
    <w:rsid w:val="170CA6BB"/>
    <w:rsid w:val="190C06CF"/>
    <w:rsid w:val="19588E65"/>
    <w:rsid w:val="19A31C04"/>
    <w:rsid w:val="1A41772E"/>
    <w:rsid w:val="1AC6299C"/>
    <w:rsid w:val="1ACF4BBC"/>
    <w:rsid w:val="1B38DE0D"/>
    <w:rsid w:val="1B6458A5"/>
    <w:rsid w:val="1C2AFD1C"/>
    <w:rsid w:val="1DB6E30C"/>
    <w:rsid w:val="1E2A3E94"/>
    <w:rsid w:val="1E9A5D65"/>
    <w:rsid w:val="1F2CAA34"/>
    <w:rsid w:val="1FB6321B"/>
    <w:rsid w:val="1FD40B24"/>
    <w:rsid w:val="209BDF05"/>
    <w:rsid w:val="2120415A"/>
    <w:rsid w:val="248B6450"/>
    <w:rsid w:val="24C34E69"/>
    <w:rsid w:val="24DE330D"/>
    <w:rsid w:val="250790AA"/>
    <w:rsid w:val="2552F6CB"/>
    <w:rsid w:val="25B41C40"/>
    <w:rsid w:val="268507F5"/>
    <w:rsid w:val="28CA9362"/>
    <w:rsid w:val="294C959D"/>
    <w:rsid w:val="2B6564F6"/>
    <w:rsid w:val="2B79F616"/>
    <w:rsid w:val="2B837CBB"/>
    <w:rsid w:val="2BB53A47"/>
    <w:rsid w:val="2C6BB1BD"/>
    <w:rsid w:val="2C84D845"/>
    <w:rsid w:val="2EA3C032"/>
    <w:rsid w:val="31F3E7C0"/>
    <w:rsid w:val="322A92F6"/>
    <w:rsid w:val="33179335"/>
    <w:rsid w:val="33A7F450"/>
    <w:rsid w:val="33C0F4B7"/>
    <w:rsid w:val="34E8B709"/>
    <w:rsid w:val="35C837CD"/>
    <w:rsid w:val="37AD4BF8"/>
    <w:rsid w:val="3894E377"/>
    <w:rsid w:val="39136377"/>
    <w:rsid w:val="393A0375"/>
    <w:rsid w:val="3A6D221E"/>
    <w:rsid w:val="3BEE3D97"/>
    <w:rsid w:val="3CC2328A"/>
    <w:rsid w:val="3D08F85E"/>
    <w:rsid w:val="3E9F2B44"/>
    <w:rsid w:val="4024D936"/>
    <w:rsid w:val="4197E64A"/>
    <w:rsid w:val="430581F1"/>
    <w:rsid w:val="43099609"/>
    <w:rsid w:val="4444FAFB"/>
    <w:rsid w:val="4448A567"/>
    <w:rsid w:val="44FD7A8E"/>
    <w:rsid w:val="45F8CF40"/>
    <w:rsid w:val="47590A3C"/>
    <w:rsid w:val="4858D91E"/>
    <w:rsid w:val="48C56334"/>
    <w:rsid w:val="48D69790"/>
    <w:rsid w:val="492D05CD"/>
    <w:rsid w:val="4A055471"/>
    <w:rsid w:val="4A67C5D2"/>
    <w:rsid w:val="4AF68649"/>
    <w:rsid w:val="4C104233"/>
    <w:rsid w:val="4E744E4F"/>
    <w:rsid w:val="4F91AD88"/>
    <w:rsid w:val="4FB697D5"/>
    <w:rsid w:val="5134340F"/>
    <w:rsid w:val="51923425"/>
    <w:rsid w:val="51AB1C24"/>
    <w:rsid w:val="51EF4435"/>
    <w:rsid w:val="51F5FCC0"/>
    <w:rsid w:val="5246EDBE"/>
    <w:rsid w:val="532026BF"/>
    <w:rsid w:val="53A5AECF"/>
    <w:rsid w:val="547AA7CC"/>
    <w:rsid w:val="56B9F0B9"/>
    <w:rsid w:val="56E7D427"/>
    <w:rsid w:val="5808A2CE"/>
    <w:rsid w:val="58B21EF3"/>
    <w:rsid w:val="599702AA"/>
    <w:rsid w:val="59B2A525"/>
    <w:rsid w:val="5A7A60F1"/>
    <w:rsid w:val="5C38407E"/>
    <w:rsid w:val="5CF17E6E"/>
    <w:rsid w:val="5D45D913"/>
    <w:rsid w:val="5DC54542"/>
    <w:rsid w:val="5E4D6257"/>
    <w:rsid w:val="5EA27E9B"/>
    <w:rsid w:val="5F1C5A59"/>
    <w:rsid w:val="5FFAC288"/>
    <w:rsid w:val="62DA1009"/>
    <w:rsid w:val="62F39018"/>
    <w:rsid w:val="64E2F11A"/>
    <w:rsid w:val="66562EAA"/>
    <w:rsid w:val="66B2CC0C"/>
    <w:rsid w:val="66B3D99D"/>
    <w:rsid w:val="6760B87E"/>
    <w:rsid w:val="67FFE419"/>
    <w:rsid w:val="682C6DFA"/>
    <w:rsid w:val="68D0E852"/>
    <w:rsid w:val="6AFDF798"/>
    <w:rsid w:val="6B8D1D6A"/>
    <w:rsid w:val="6EB677F5"/>
    <w:rsid w:val="6EF36C88"/>
    <w:rsid w:val="6F9A3675"/>
    <w:rsid w:val="72BC238B"/>
    <w:rsid w:val="746B425B"/>
    <w:rsid w:val="75459576"/>
    <w:rsid w:val="7731768D"/>
    <w:rsid w:val="77769219"/>
    <w:rsid w:val="7AAA15C2"/>
    <w:rsid w:val="7D6BC9E4"/>
    <w:rsid w:val="7E128D0B"/>
    <w:rsid w:val="7E814009"/>
    <w:rsid w:val="7FC7D203"/>
    <w:rsid w:val="7FF17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25E6527"/>
  <w15:chartTrackingRefBased/>
  <w15:docId w15:val="{2EA1DBDC-A8C5-4C57-82DC-D985748E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FB3269"/>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0D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FB3269"/>
    <w:rPr>
      <w:rFonts w:ascii="Times New Roman" w:hAnsi="Times New Roman" w:cs="Times New Roman"/>
      <w:b/>
      <w:bCs/>
      <w:sz w:val="36"/>
      <w:szCs w:val="36"/>
      <w:lang w:eastAsia="en-GB"/>
    </w:rPr>
  </w:style>
  <w:style w:type="paragraph" w:customStyle="1" w:styleId="Pa0">
    <w:name w:val="Pa0"/>
    <w:basedOn w:val="Normal"/>
    <w:next w:val="Normal"/>
    <w:uiPriority w:val="99"/>
    <w:rsid w:val="00FF69B5"/>
    <w:pPr>
      <w:autoSpaceDE w:val="0"/>
      <w:autoSpaceDN w:val="0"/>
      <w:adjustRightInd w:val="0"/>
      <w:spacing w:after="0" w:line="241" w:lineRule="atLeast"/>
    </w:pPr>
    <w:rPr>
      <w:rFonts w:ascii="IMWODA+Omnes-Semibold" w:hAnsi="IMWODA+Omnes-Semibold"/>
      <w:sz w:val="24"/>
      <w:szCs w:val="24"/>
    </w:rPr>
  </w:style>
  <w:style w:type="character" w:customStyle="1" w:styleId="A2">
    <w:name w:val="A2"/>
    <w:uiPriority w:val="99"/>
    <w:rsid w:val="00FF69B5"/>
    <w:rPr>
      <w:rFonts w:cs="IMWODA+Omnes-Semibold"/>
      <w:b/>
      <w:bCs/>
      <w:color w:val="000000"/>
      <w:sz w:val="22"/>
      <w:szCs w:val="22"/>
    </w:rPr>
  </w:style>
  <w:style w:type="character" w:customStyle="1" w:styleId="A1">
    <w:name w:val="A1"/>
    <w:uiPriority w:val="99"/>
    <w:rsid w:val="00FF69B5"/>
    <w:rPr>
      <w:rFonts w:ascii="IMWODA+Omnes-Regular" w:hAnsi="IMWODA+Omnes-Regular" w:cs="IMWODA+Omnes-Regular"/>
      <w:color w:val="000000"/>
      <w:sz w:val="20"/>
      <w:szCs w:val="20"/>
    </w:rPr>
  </w:style>
  <w:style w:type="paragraph" w:customStyle="1" w:styleId="Default">
    <w:name w:val="Default"/>
    <w:rsid w:val="00FF69B5"/>
    <w:pPr>
      <w:autoSpaceDE w:val="0"/>
      <w:autoSpaceDN w:val="0"/>
      <w:adjustRightInd w:val="0"/>
      <w:spacing w:after="0" w:line="240" w:lineRule="auto"/>
    </w:pPr>
    <w:rPr>
      <w:rFonts w:ascii="Omnes" w:hAnsi="Omnes" w:cs="Omnes"/>
      <w:color w:val="000000"/>
      <w:sz w:val="24"/>
      <w:szCs w:val="24"/>
    </w:rPr>
  </w:style>
  <w:style w:type="character" w:customStyle="1" w:styleId="A0">
    <w:name w:val="A0"/>
    <w:uiPriority w:val="99"/>
    <w:rsid w:val="00FF69B5"/>
    <w:rPr>
      <w:rFonts w:cs="Omnes"/>
      <w:color w:val="000000"/>
      <w:sz w:val="52"/>
      <w:szCs w:val="52"/>
    </w:rPr>
  </w:style>
  <w:style w:type="paragraph" w:styleId="ListParagraph">
    <w:name w:val="List Paragraph"/>
    <w:basedOn w:val="Normal"/>
    <w:uiPriority w:val="34"/>
    <w:qFormat/>
    <w:rsid w:val="003765BC"/>
    <w:pPr>
      <w:ind w:left="720"/>
      <w:contextualSpacing/>
    </w:pPr>
  </w:style>
  <w:style w:type="character" w:customStyle="1" w:styleId="HeaderChar">
    <w:name w:val="Header Char"/>
    <w:aliases w:val="Body Title Char"/>
    <w:basedOn w:val="DefaultParagraphFont"/>
    <w:link w:val="Header"/>
    <w:uiPriority w:val="99"/>
    <w:locked/>
    <w:rsid w:val="005B385F"/>
    <w:rPr>
      <w:rFonts w:ascii="Arial" w:hAnsi="Arial" w:cs="Arial"/>
      <w:b/>
      <w:sz w:val="24"/>
      <w:szCs w:val="24"/>
    </w:rPr>
  </w:style>
  <w:style w:type="paragraph" w:styleId="Header">
    <w:name w:val="header"/>
    <w:aliases w:val="Body Title"/>
    <w:basedOn w:val="Normal"/>
    <w:link w:val="HeaderChar"/>
    <w:uiPriority w:val="99"/>
    <w:unhideWhenUsed/>
    <w:rsid w:val="005B385F"/>
    <w:pPr>
      <w:tabs>
        <w:tab w:val="center" w:pos="4320"/>
        <w:tab w:val="right" w:pos="8640"/>
      </w:tabs>
      <w:spacing w:before="120" w:after="120" w:line="240" w:lineRule="auto"/>
    </w:pPr>
    <w:rPr>
      <w:rFonts w:ascii="Arial" w:hAnsi="Arial" w:cs="Arial"/>
      <w:b/>
      <w:sz w:val="24"/>
      <w:szCs w:val="24"/>
    </w:rPr>
  </w:style>
  <w:style w:type="character" w:customStyle="1" w:styleId="HeaderChar1">
    <w:name w:val="Header Char1"/>
    <w:basedOn w:val="DefaultParagraphFont"/>
    <w:uiPriority w:val="99"/>
    <w:semiHidden/>
    <w:rsid w:val="005B385F"/>
  </w:style>
  <w:style w:type="table" w:styleId="TableGrid">
    <w:name w:val="Table Grid"/>
    <w:basedOn w:val="TableNormal"/>
    <w:uiPriority w:val="39"/>
    <w:rsid w:val="0091382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766A"/>
    <w:rPr>
      <w:b/>
      <w:bCs/>
    </w:rPr>
  </w:style>
  <w:style w:type="paragraph" w:styleId="BodyTextIndent">
    <w:name w:val="Body Text Indent"/>
    <w:basedOn w:val="Normal"/>
    <w:link w:val="BodyTextIndentChar"/>
    <w:rsid w:val="005965E2"/>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965E2"/>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74FF0"/>
    <w:rPr>
      <w:color w:val="0563C1" w:themeColor="hyperlink"/>
      <w:u w:val="single"/>
    </w:rPr>
  </w:style>
  <w:style w:type="paragraph" w:styleId="Revision">
    <w:name w:val="Revision"/>
    <w:hidden/>
    <w:uiPriority w:val="99"/>
    <w:semiHidden/>
    <w:rsid w:val="00071D29"/>
    <w:pPr>
      <w:spacing w:after="0" w:line="240" w:lineRule="auto"/>
    </w:pPr>
  </w:style>
  <w:style w:type="character" w:styleId="CommentReference">
    <w:name w:val="annotation reference"/>
    <w:basedOn w:val="DefaultParagraphFont"/>
    <w:uiPriority w:val="99"/>
    <w:semiHidden/>
    <w:unhideWhenUsed/>
    <w:rsid w:val="00071D29"/>
    <w:rPr>
      <w:sz w:val="16"/>
      <w:szCs w:val="16"/>
    </w:rPr>
  </w:style>
  <w:style w:type="paragraph" w:styleId="CommentText">
    <w:name w:val="annotation text"/>
    <w:basedOn w:val="Normal"/>
    <w:link w:val="CommentTextChar"/>
    <w:uiPriority w:val="99"/>
    <w:semiHidden/>
    <w:unhideWhenUsed/>
    <w:rsid w:val="00071D29"/>
    <w:pPr>
      <w:spacing w:before="120" w:after="12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071D2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71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D29"/>
    <w:rPr>
      <w:rFonts w:ascii="Segoe UI" w:hAnsi="Segoe UI" w:cs="Segoe UI"/>
      <w:sz w:val="18"/>
      <w:szCs w:val="18"/>
    </w:rPr>
  </w:style>
  <w:style w:type="table" w:customStyle="1" w:styleId="TableGrid1">
    <w:name w:val="Table Grid1"/>
    <w:basedOn w:val="TableNormal"/>
    <w:next w:val="TableGrid"/>
    <w:uiPriority w:val="39"/>
    <w:rsid w:val="008B4771"/>
    <w:pPr>
      <w:spacing w:after="0" w:line="240" w:lineRule="auto"/>
    </w:pPr>
    <w:rPr>
      <w:rFonts w:ascii="Arial" w:eastAsia="Times New Roman"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5153">
      <w:bodyDiv w:val="1"/>
      <w:marLeft w:val="0"/>
      <w:marRight w:val="0"/>
      <w:marTop w:val="0"/>
      <w:marBottom w:val="0"/>
      <w:divBdr>
        <w:top w:val="none" w:sz="0" w:space="0" w:color="auto"/>
        <w:left w:val="none" w:sz="0" w:space="0" w:color="auto"/>
        <w:bottom w:val="none" w:sz="0" w:space="0" w:color="auto"/>
        <w:right w:val="none" w:sz="0" w:space="0" w:color="auto"/>
      </w:divBdr>
    </w:div>
    <w:div w:id="57679955">
      <w:bodyDiv w:val="1"/>
      <w:marLeft w:val="0"/>
      <w:marRight w:val="0"/>
      <w:marTop w:val="0"/>
      <w:marBottom w:val="0"/>
      <w:divBdr>
        <w:top w:val="none" w:sz="0" w:space="0" w:color="auto"/>
        <w:left w:val="none" w:sz="0" w:space="0" w:color="auto"/>
        <w:bottom w:val="none" w:sz="0" w:space="0" w:color="auto"/>
        <w:right w:val="none" w:sz="0" w:space="0" w:color="auto"/>
      </w:divBdr>
      <w:divsChild>
        <w:div w:id="441456705">
          <w:marLeft w:val="0"/>
          <w:marRight w:val="0"/>
          <w:marTop w:val="0"/>
          <w:marBottom w:val="0"/>
          <w:divBdr>
            <w:top w:val="none" w:sz="0" w:space="0" w:color="auto"/>
            <w:left w:val="none" w:sz="0" w:space="0" w:color="auto"/>
            <w:bottom w:val="none" w:sz="0" w:space="0" w:color="auto"/>
            <w:right w:val="none" w:sz="0" w:space="0" w:color="auto"/>
          </w:divBdr>
          <w:divsChild>
            <w:div w:id="1554923402">
              <w:marLeft w:val="0"/>
              <w:marRight w:val="0"/>
              <w:marTop w:val="0"/>
              <w:marBottom w:val="0"/>
              <w:divBdr>
                <w:top w:val="none" w:sz="0" w:space="0" w:color="auto"/>
                <w:left w:val="none" w:sz="0" w:space="0" w:color="auto"/>
                <w:bottom w:val="none" w:sz="0" w:space="0" w:color="auto"/>
                <w:right w:val="none" w:sz="0" w:space="0" w:color="auto"/>
              </w:divBdr>
              <w:divsChild>
                <w:div w:id="1722292758">
                  <w:marLeft w:val="0"/>
                  <w:marRight w:val="0"/>
                  <w:marTop w:val="0"/>
                  <w:marBottom w:val="0"/>
                  <w:divBdr>
                    <w:top w:val="none" w:sz="0" w:space="0" w:color="auto"/>
                    <w:left w:val="none" w:sz="0" w:space="0" w:color="auto"/>
                    <w:bottom w:val="none" w:sz="0" w:space="0" w:color="auto"/>
                    <w:right w:val="none" w:sz="0" w:space="0" w:color="auto"/>
                  </w:divBdr>
                  <w:divsChild>
                    <w:div w:id="1265648093">
                      <w:marLeft w:val="0"/>
                      <w:marRight w:val="0"/>
                      <w:marTop w:val="0"/>
                      <w:marBottom w:val="0"/>
                      <w:divBdr>
                        <w:top w:val="none" w:sz="0" w:space="0" w:color="auto"/>
                        <w:left w:val="none" w:sz="0" w:space="0" w:color="auto"/>
                        <w:bottom w:val="none" w:sz="0" w:space="0" w:color="auto"/>
                        <w:right w:val="none" w:sz="0" w:space="0" w:color="auto"/>
                      </w:divBdr>
                      <w:divsChild>
                        <w:div w:id="2017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44187">
      <w:bodyDiv w:val="1"/>
      <w:marLeft w:val="0"/>
      <w:marRight w:val="0"/>
      <w:marTop w:val="0"/>
      <w:marBottom w:val="0"/>
      <w:divBdr>
        <w:top w:val="none" w:sz="0" w:space="0" w:color="auto"/>
        <w:left w:val="none" w:sz="0" w:space="0" w:color="auto"/>
        <w:bottom w:val="none" w:sz="0" w:space="0" w:color="auto"/>
        <w:right w:val="none" w:sz="0" w:space="0" w:color="auto"/>
      </w:divBdr>
      <w:divsChild>
        <w:div w:id="395394980">
          <w:marLeft w:val="0"/>
          <w:marRight w:val="0"/>
          <w:marTop w:val="0"/>
          <w:marBottom w:val="0"/>
          <w:divBdr>
            <w:top w:val="none" w:sz="0" w:space="0" w:color="auto"/>
            <w:left w:val="none" w:sz="0" w:space="0" w:color="auto"/>
            <w:bottom w:val="none" w:sz="0" w:space="0" w:color="auto"/>
            <w:right w:val="none" w:sz="0" w:space="0" w:color="auto"/>
          </w:divBdr>
          <w:divsChild>
            <w:div w:id="589890207">
              <w:marLeft w:val="0"/>
              <w:marRight w:val="0"/>
              <w:marTop w:val="0"/>
              <w:marBottom w:val="0"/>
              <w:divBdr>
                <w:top w:val="none" w:sz="0" w:space="0" w:color="auto"/>
                <w:left w:val="none" w:sz="0" w:space="0" w:color="auto"/>
                <w:bottom w:val="none" w:sz="0" w:space="0" w:color="auto"/>
                <w:right w:val="none" w:sz="0" w:space="0" w:color="auto"/>
              </w:divBdr>
              <w:divsChild>
                <w:div w:id="1362437107">
                  <w:marLeft w:val="0"/>
                  <w:marRight w:val="0"/>
                  <w:marTop w:val="0"/>
                  <w:marBottom w:val="0"/>
                  <w:divBdr>
                    <w:top w:val="none" w:sz="0" w:space="0" w:color="auto"/>
                    <w:left w:val="none" w:sz="0" w:space="0" w:color="auto"/>
                    <w:bottom w:val="none" w:sz="0" w:space="0" w:color="auto"/>
                    <w:right w:val="none" w:sz="0" w:space="0" w:color="auto"/>
                  </w:divBdr>
                  <w:divsChild>
                    <w:div w:id="1723557387">
                      <w:marLeft w:val="0"/>
                      <w:marRight w:val="0"/>
                      <w:marTop w:val="0"/>
                      <w:marBottom w:val="0"/>
                      <w:divBdr>
                        <w:top w:val="none" w:sz="0" w:space="0" w:color="auto"/>
                        <w:left w:val="none" w:sz="0" w:space="0" w:color="auto"/>
                        <w:bottom w:val="none" w:sz="0" w:space="0" w:color="auto"/>
                        <w:right w:val="none" w:sz="0" w:space="0" w:color="auto"/>
                      </w:divBdr>
                      <w:divsChild>
                        <w:div w:id="7057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511940">
      <w:bodyDiv w:val="1"/>
      <w:marLeft w:val="0"/>
      <w:marRight w:val="0"/>
      <w:marTop w:val="0"/>
      <w:marBottom w:val="0"/>
      <w:divBdr>
        <w:top w:val="none" w:sz="0" w:space="0" w:color="auto"/>
        <w:left w:val="none" w:sz="0" w:space="0" w:color="auto"/>
        <w:bottom w:val="none" w:sz="0" w:space="0" w:color="auto"/>
        <w:right w:val="none" w:sz="0" w:space="0" w:color="auto"/>
      </w:divBdr>
    </w:div>
    <w:div w:id="618878554">
      <w:bodyDiv w:val="1"/>
      <w:marLeft w:val="0"/>
      <w:marRight w:val="0"/>
      <w:marTop w:val="0"/>
      <w:marBottom w:val="0"/>
      <w:divBdr>
        <w:top w:val="none" w:sz="0" w:space="0" w:color="auto"/>
        <w:left w:val="none" w:sz="0" w:space="0" w:color="auto"/>
        <w:bottom w:val="none" w:sz="0" w:space="0" w:color="auto"/>
        <w:right w:val="none" w:sz="0" w:space="0" w:color="auto"/>
      </w:divBdr>
    </w:div>
    <w:div w:id="638193329">
      <w:bodyDiv w:val="1"/>
      <w:marLeft w:val="0"/>
      <w:marRight w:val="0"/>
      <w:marTop w:val="0"/>
      <w:marBottom w:val="0"/>
      <w:divBdr>
        <w:top w:val="none" w:sz="0" w:space="0" w:color="auto"/>
        <w:left w:val="none" w:sz="0" w:space="0" w:color="auto"/>
        <w:bottom w:val="none" w:sz="0" w:space="0" w:color="auto"/>
        <w:right w:val="none" w:sz="0" w:space="0" w:color="auto"/>
      </w:divBdr>
    </w:div>
    <w:div w:id="642127904">
      <w:bodyDiv w:val="1"/>
      <w:marLeft w:val="0"/>
      <w:marRight w:val="0"/>
      <w:marTop w:val="0"/>
      <w:marBottom w:val="0"/>
      <w:divBdr>
        <w:top w:val="none" w:sz="0" w:space="0" w:color="auto"/>
        <w:left w:val="none" w:sz="0" w:space="0" w:color="auto"/>
        <w:bottom w:val="none" w:sz="0" w:space="0" w:color="auto"/>
        <w:right w:val="none" w:sz="0" w:space="0" w:color="auto"/>
      </w:divBdr>
    </w:div>
    <w:div w:id="1109661567">
      <w:bodyDiv w:val="1"/>
      <w:marLeft w:val="0"/>
      <w:marRight w:val="0"/>
      <w:marTop w:val="0"/>
      <w:marBottom w:val="0"/>
      <w:divBdr>
        <w:top w:val="none" w:sz="0" w:space="0" w:color="auto"/>
        <w:left w:val="none" w:sz="0" w:space="0" w:color="auto"/>
        <w:bottom w:val="none" w:sz="0" w:space="0" w:color="auto"/>
        <w:right w:val="none" w:sz="0" w:space="0" w:color="auto"/>
      </w:divBdr>
    </w:div>
    <w:div w:id="1176308660">
      <w:bodyDiv w:val="1"/>
      <w:marLeft w:val="0"/>
      <w:marRight w:val="0"/>
      <w:marTop w:val="0"/>
      <w:marBottom w:val="0"/>
      <w:divBdr>
        <w:top w:val="none" w:sz="0" w:space="0" w:color="auto"/>
        <w:left w:val="none" w:sz="0" w:space="0" w:color="auto"/>
        <w:bottom w:val="none" w:sz="0" w:space="0" w:color="auto"/>
        <w:right w:val="none" w:sz="0" w:space="0" w:color="auto"/>
      </w:divBdr>
    </w:div>
    <w:div w:id="1745027158">
      <w:bodyDiv w:val="1"/>
      <w:marLeft w:val="0"/>
      <w:marRight w:val="0"/>
      <w:marTop w:val="750"/>
      <w:marBottom w:val="0"/>
      <w:divBdr>
        <w:top w:val="none" w:sz="0" w:space="0" w:color="auto"/>
        <w:left w:val="none" w:sz="0" w:space="0" w:color="auto"/>
        <w:bottom w:val="none" w:sz="0" w:space="0" w:color="auto"/>
        <w:right w:val="none" w:sz="0" w:space="0" w:color="auto"/>
      </w:divBdr>
      <w:divsChild>
        <w:div w:id="95904647">
          <w:marLeft w:val="0"/>
          <w:marRight w:val="0"/>
          <w:marTop w:val="0"/>
          <w:marBottom w:val="0"/>
          <w:divBdr>
            <w:top w:val="none" w:sz="0" w:space="0" w:color="auto"/>
            <w:left w:val="none" w:sz="0" w:space="0" w:color="auto"/>
            <w:bottom w:val="none" w:sz="0" w:space="0" w:color="auto"/>
            <w:right w:val="none" w:sz="0" w:space="0" w:color="auto"/>
          </w:divBdr>
          <w:divsChild>
            <w:div w:id="820390575">
              <w:marLeft w:val="0"/>
              <w:marRight w:val="0"/>
              <w:marTop w:val="0"/>
              <w:marBottom w:val="0"/>
              <w:divBdr>
                <w:top w:val="none" w:sz="0" w:space="0" w:color="auto"/>
                <w:left w:val="none" w:sz="0" w:space="0" w:color="auto"/>
                <w:bottom w:val="none" w:sz="0" w:space="0" w:color="auto"/>
                <w:right w:val="none" w:sz="0" w:space="0" w:color="auto"/>
              </w:divBdr>
              <w:divsChild>
                <w:div w:id="1342851795">
                  <w:marLeft w:val="-150"/>
                  <w:marRight w:val="-150"/>
                  <w:marTop w:val="0"/>
                  <w:marBottom w:val="0"/>
                  <w:divBdr>
                    <w:top w:val="none" w:sz="0" w:space="0" w:color="auto"/>
                    <w:left w:val="none" w:sz="0" w:space="0" w:color="auto"/>
                    <w:bottom w:val="none" w:sz="0" w:space="0" w:color="auto"/>
                    <w:right w:val="none" w:sz="0" w:space="0" w:color="auto"/>
                  </w:divBdr>
                  <w:divsChild>
                    <w:div w:id="5183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19260">
      <w:bodyDiv w:val="1"/>
      <w:marLeft w:val="0"/>
      <w:marRight w:val="0"/>
      <w:marTop w:val="0"/>
      <w:marBottom w:val="0"/>
      <w:divBdr>
        <w:top w:val="none" w:sz="0" w:space="0" w:color="auto"/>
        <w:left w:val="none" w:sz="0" w:space="0" w:color="auto"/>
        <w:bottom w:val="none" w:sz="0" w:space="0" w:color="auto"/>
        <w:right w:val="none" w:sz="0" w:space="0" w:color="auto"/>
      </w:divBdr>
      <w:divsChild>
        <w:div w:id="2001880862">
          <w:marLeft w:val="0"/>
          <w:marRight w:val="0"/>
          <w:marTop w:val="0"/>
          <w:marBottom w:val="0"/>
          <w:divBdr>
            <w:top w:val="none" w:sz="0" w:space="0" w:color="auto"/>
            <w:left w:val="none" w:sz="0" w:space="0" w:color="auto"/>
            <w:bottom w:val="none" w:sz="0" w:space="0" w:color="auto"/>
            <w:right w:val="none" w:sz="0" w:space="0" w:color="auto"/>
          </w:divBdr>
          <w:divsChild>
            <w:div w:id="1555892488">
              <w:marLeft w:val="10"/>
              <w:marRight w:val="10"/>
              <w:marTop w:val="0"/>
              <w:marBottom w:val="0"/>
              <w:divBdr>
                <w:top w:val="none" w:sz="0" w:space="0" w:color="auto"/>
                <w:left w:val="none" w:sz="0" w:space="0" w:color="auto"/>
                <w:bottom w:val="none" w:sz="0" w:space="0" w:color="auto"/>
                <w:right w:val="none" w:sz="0" w:space="0" w:color="auto"/>
              </w:divBdr>
              <w:divsChild>
                <w:div w:id="14868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whc.ac.uk/governance?path=/policies" TargetMode="External"/><Relationship Id="rId5" Type="http://schemas.openxmlformats.org/officeDocument/2006/relationships/styles" Target="styles.xml"/><Relationship Id="rId28"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05856576037149BA1094CBEE18253C" ma:contentTypeVersion="4" ma:contentTypeDescription="Create a new document." ma:contentTypeScope="" ma:versionID="010b43de1f1b6ab2d5fbbd35ce88b456">
  <xsd:schema xmlns:xsd="http://www.w3.org/2001/XMLSchema" xmlns:xs="http://www.w3.org/2001/XMLSchema" xmlns:p="http://schemas.microsoft.com/office/2006/metadata/properties" xmlns:ns2="c4158b51-d3c8-4edd-87df-4d1409873d04" targetNamespace="http://schemas.microsoft.com/office/2006/metadata/properties" ma:root="true" ma:fieldsID="e2330efe59df5ecec26d27efa7941806" ns2:_="">
    <xsd:import namespace="c4158b51-d3c8-4edd-87df-4d1409873d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58b51-d3c8-4edd-87df-4d1409873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FA646-C323-44AB-B2BD-A90191C842DC}">
  <ds:schemaRefs>
    <ds:schemaRef ds:uri="http://schemas.microsoft.com/sharepoint/v3/contenttype/forms"/>
  </ds:schemaRefs>
</ds:datastoreItem>
</file>

<file path=customXml/itemProps2.xml><?xml version="1.0" encoding="utf-8"?>
<ds:datastoreItem xmlns:ds="http://schemas.openxmlformats.org/officeDocument/2006/customXml" ds:itemID="{B2858A17-428D-4136-B6C6-235C807D0BCD}">
  <ds:schemaRefs>
    <ds:schemaRef ds:uri="http://purl.org/dc/terms/"/>
    <ds:schemaRef ds:uri="c4158b51-d3c8-4edd-87df-4d1409873d0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BA2D24D-9EE9-42F8-B61A-BB3B2E305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58b51-d3c8-4edd-87df-4d1409873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1645</Words>
  <Characters>9381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Carrie-Anne Abdulai</dc:creator>
  <cp:keywords/>
  <dc:description/>
  <cp:lastModifiedBy>Carrie-Anne Abdulai</cp:lastModifiedBy>
  <cp:revision>2</cp:revision>
  <dcterms:created xsi:type="dcterms:W3CDTF">2020-09-07T12:18:00Z</dcterms:created>
  <dcterms:modified xsi:type="dcterms:W3CDTF">2020-09-07T12:18:00Z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0x0101004105856576037149BA1094CBEE18253C</vt:lpwstr>
  </property>
</Properties>
</file>